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46250B" w14:textId="67CC79A3" w:rsidR="00292883" w:rsidRPr="00292883" w:rsidRDefault="00292883" w:rsidP="00292883">
      <w:pPr>
        <w:tabs>
          <w:tab w:val="center" w:pos="4536"/>
          <w:tab w:val="right" w:pos="7938"/>
          <w:tab w:val="right" w:pos="9639"/>
        </w:tabs>
        <w:ind w:right="2"/>
        <w:rPr>
          <w:rFonts w:ascii="Arial" w:hAnsi="Arial" w:cs="Arial"/>
          <w:b/>
          <w:bCs/>
          <w:sz w:val="28"/>
        </w:rPr>
      </w:pPr>
      <w:r w:rsidRPr="00292883">
        <w:rPr>
          <w:rFonts w:ascii="Arial" w:hAnsi="Arial" w:cs="Arial"/>
          <w:b/>
          <w:bCs/>
          <w:sz w:val="28"/>
        </w:rPr>
        <w:t>3GPP TSG RAN WG1 #11</w:t>
      </w:r>
      <w:r w:rsidR="00B431CA">
        <w:rPr>
          <w:rFonts w:ascii="Arial" w:hAnsi="Arial" w:cs="Arial"/>
          <w:b/>
          <w:bCs/>
          <w:sz w:val="28"/>
        </w:rPr>
        <w:t>3</w:t>
      </w:r>
      <w:r w:rsidRPr="00292883">
        <w:rPr>
          <w:rFonts w:ascii="Arial" w:hAnsi="Arial" w:cs="Arial"/>
          <w:b/>
          <w:bCs/>
          <w:sz w:val="28"/>
        </w:rPr>
        <w:tab/>
      </w:r>
      <w:r w:rsidRPr="00292883">
        <w:rPr>
          <w:rFonts w:ascii="Arial" w:hAnsi="Arial" w:cs="Arial"/>
          <w:b/>
          <w:bCs/>
          <w:sz w:val="28"/>
        </w:rPr>
        <w:tab/>
      </w:r>
      <w:r w:rsidRPr="00292883">
        <w:rPr>
          <w:rFonts w:ascii="Arial" w:hAnsi="Arial" w:cs="Arial"/>
          <w:b/>
          <w:bCs/>
          <w:sz w:val="28"/>
        </w:rPr>
        <w:tab/>
        <w:t>R1-23</w:t>
      </w:r>
      <w:r w:rsidR="00331440">
        <w:rPr>
          <w:rFonts w:ascii="Arial" w:hAnsi="Arial" w:cs="Arial"/>
          <w:b/>
          <w:bCs/>
          <w:sz w:val="28"/>
        </w:rPr>
        <w:t>05525</w:t>
      </w:r>
    </w:p>
    <w:p w14:paraId="7C705493" w14:textId="77777777" w:rsidR="00B431CA" w:rsidRPr="00292883" w:rsidRDefault="00B431CA" w:rsidP="00B431CA">
      <w:pPr>
        <w:tabs>
          <w:tab w:val="center" w:pos="4536"/>
          <w:tab w:val="right" w:pos="9072"/>
        </w:tabs>
        <w:rPr>
          <w:rFonts w:ascii="Arial" w:hAnsi="Arial" w:cs="Arial"/>
          <w:b/>
          <w:bCs/>
          <w:sz w:val="28"/>
        </w:rPr>
      </w:pPr>
      <w:r>
        <w:rPr>
          <w:rFonts w:ascii="Arial" w:hAnsi="Arial" w:cs="Arial"/>
          <w:b/>
          <w:bCs/>
          <w:sz w:val="28"/>
        </w:rPr>
        <w:t>Incheon</w:t>
      </w:r>
      <w:r w:rsidRPr="00292883">
        <w:rPr>
          <w:rFonts w:ascii="Arial" w:hAnsi="Arial" w:cs="Arial"/>
          <w:b/>
          <w:bCs/>
          <w:sz w:val="28"/>
        </w:rPr>
        <w:t>,</w:t>
      </w:r>
      <w:r>
        <w:rPr>
          <w:rFonts w:ascii="Arial" w:hAnsi="Arial" w:cs="Arial"/>
          <w:b/>
          <w:bCs/>
          <w:sz w:val="28"/>
        </w:rPr>
        <w:t xml:space="preserve"> South Korea, May 22</w:t>
      </w:r>
      <w:r w:rsidRPr="004C64C5">
        <w:rPr>
          <w:rFonts w:ascii="Arial" w:hAnsi="Arial" w:cs="Arial"/>
          <w:b/>
          <w:bCs/>
          <w:sz w:val="28"/>
          <w:vertAlign w:val="superscript"/>
        </w:rPr>
        <w:t>nd</w:t>
      </w:r>
      <w:r>
        <w:rPr>
          <w:rFonts w:ascii="Arial" w:hAnsi="Arial" w:cs="Arial"/>
          <w:b/>
          <w:bCs/>
          <w:sz w:val="28"/>
        </w:rPr>
        <w:t xml:space="preserve"> – 26</w:t>
      </w:r>
      <w:r w:rsidRPr="004C64C5">
        <w:rPr>
          <w:rFonts w:ascii="Arial" w:hAnsi="Arial" w:cs="Arial"/>
          <w:b/>
          <w:bCs/>
          <w:sz w:val="28"/>
          <w:vertAlign w:val="superscript"/>
        </w:rPr>
        <w:t>th</w:t>
      </w:r>
      <w:r>
        <w:rPr>
          <w:rFonts w:ascii="Arial" w:hAnsi="Arial" w:cs="Arial"/>
          <w:b/>
          <w:bCs/>
          <w:sz w:val="28"/>
        </w:rPr>
        <w:t>,</w:t>
      </w:r>
      <w:r w:rsidRPr="00292883">
        <w:rPr>
          <w:rFonts w:ascii="Arial" w:hAnsi="Arial" w:cs="Arial"/>
          <w:b/>
          <w:bCs/>
          <w:sz w:val="28"/>
        </w:rPr>
        <w:t xml:space="preserve"> 2023</w:t>
      </w:r>
    </w:p>
    <w:p w14:paraId="6684D529" w14:textId="77777777" w:rsidR="001D0727" w:rsidRPr="00B431CA" w:rsidRDefault="001D0727" w:rsidP="00387E92">
      <w:pPr>
        <w:tabs>
          <w:tab w:val="center" w:pos="4536"/>
          <w:tab w:val="right" w:pos="9072"/>
        </w:tabs>
        <w:jc w:val="both"/>
        <w:rPr>
          <w:rFonts w:ascii="Arial" w:eastAsia="MS Mincho" w:hAnsi="Arial" w:cs="Arial"/>
          <w:b/>
          <w:bCs/>
          <w:sz w:val="28"/>
          <w:lang w:eastAsia="ja-JP"/>
        </w:rPr>
      </w:pPr>
    </w:p>
    <w:p w14:paraId="1D448F9C" w14:textId="77777777" w:rsidR="00292883" w:rsidRPr="00D12A60" w:rsidRDefault="00292883" w:rsidP="00387E92">
      <w:pPr>
        <w:tabs>
          <w:tab w:val="center" w:pos="4536"/>
          <w:tab w:val="right" w:pos="9072"/>
        </w:tabs>
        <w:jc w:val="both"/>
        <w:rPr>
          <w:rFonts w:ascii="Arial" w:eastAsia="MS Mincho" w:hAnsi="Arial" w:cs="Arial"/>
          <w:b/>
          <w:bCs/>
          <w:sz w:val="28"/>
          <w:lang w:val="en-US" w:eastAsia="ja-JP"/>
        </w:rPr>
      </w:pPr>
    </w:p>
    <w:p w14:paraId="222A7CB2" w14:textId="068726AB" w:rsidR="00614B8F" w:rsidRPr="00B03E26" w:rsidRDefault="00614B8F" w:rsidP="00387E92">
      <w:pPr>
        <w:tabs>
          <w:tab w:val="left" w:pos="1500"/>
        </w:tabs>
        <w:overflowPunct w:val="0"/>
        <w:autoSpaceDE w:val="0"/>
        <w:autoSpaceDN w:val="0"/>
        <w:adjustRightInd w:val="0"/>
        <w:spacing w:line="288" w:lineRule="auto"/>
        <w:jc w:val="both"/>
        <w:textAlignment w:val="baseline"/>
        <w:rPr>
          <w:rFonts w:ascii="Arial" w:eastAsia="宋体" w:hAnsi="Arial"/>
          <w:b/>
          <w:sz w:val="24"/>
          <w:lang w:eastAsia="zh-CN"/>
        </w:rPr>
      </w:pPr>
      <w:r w:rsidRPr="00942026">
        <w:rPr>
          <w:rFonts w:ascii="Arial" w:eastAsia="MS Mincho" w:hAnsi="Arial"/>
          <w:b/>
          <w:sz w:val="24"/>
          <w:lang w:eastAsia="zh-CN"/>
        </w:rPr>
        <w:t>Agenda Item:</w:t>
      </w:r>
      <w:r w:rsidRPr="00942026">
        <w:rPr>
          <w:rFonts w:ascii="Arial" w:eastAsia="MS Mincho" w:hAnsi="Arial"/>
          <w:b/>
          <w:sz w:val="24"/>
          <w:lang w:eastAsia="zh-CN"/>
        </w:rPr>
        <w:tab/>
      </w:r>
      <w:r w:rsidRPr="00942026">
        <w:rPr>
          <w:rFonts w:ascii="Arial" w:eastAsia="MS Mincho" w:hAnsi="Arial"/>
          <w:b/>
          <w:sz w:val="24"/>
          <w:lang w:eastAsia="zh-CN"/>
        </w:rPr>
        <w:tab/>
      </w:r>
      <w:r w:rsidR="00DF6846">
        <w:rPr>
          <w:rFonts w:ascii="Arial" w:eastAsia="Malgun Gothic" w:hAnsi="Arial"/>
          <w:sz w:val="24"/>
          <w:lang w:eastAsia="ko-KR"/>
        </w:rPr>
        <w:t>9</w:t>
      </w:r>
      <w:r>
        <w:rPr>
          <w:rFonts w:ascii="Arial" w:eastAsia="Malgun Gothic" w:hAnsi="Arial"/>
          <w:sz w:val="24"/>
          <w:lang w:eastAsia="ko-KR"/>
        </w:rPr>
        <w:t>.</w:t>
      </w:r>
      <w:r w:rsidR="00D72E34">
        <w:rPr>
          <w:rFonts w:ascii="Arial" w:eastAsia="Malgun Gothic" w:hAnsi="Arial"/>
          <w:sz w:val="24"/>
          <w:lang w:eastAsia="ko-KR"/>
        </w:rPr>
        <w:t>6</w:t>
      </w:r>
      <w:r w:rsidR="00814AFC">
        <w:rPr>
          <w:rFonts w:ascii="Arial" w:eastAsia="Malgun Gothic" w:hAnsi="Arial" w:hint="eastAsia"/>
          <w:sz w:val="24"/>
          <w:lang w:eastAsia="ko-KR"/>
        </w:rPr>
        <w:t>.1</w:t>
      </w:r>
    </w:p>
    <w:p w14:paraId="52FE7369" w14:textId="77777777" w:rsidR="00614B8F" w:rsidRPr="00942026" w:rsidRDefault="00614B8F" w:rsidP="00387E92">
      <w:pPr>
        <w:tabs>
          <w:tab w:val="left" w:pos="1500"/>
        </w:tabs>
        <w:overflowPunct w:val="0"/>
        <w:autoSpaceDE w:val="0"/>
        <w:autoSpaceDN w:val="0"/>
        <w:adjustRightInd w:val="0"/>
        <w:spacing w:line="288" w:lineRule="auto"/>
        <w:jc w:val="both"/>
        <w:textAlignment w:val="baseline"/>
        <w:rPr>
          <w:rFonts w:ascii="Arial" w:eastAsia="MS Mincho" w:hAnsi="Arial"/>
          <w:b/>
          <w:sz w:val="24"/>
          <w:lang w:eastAsia="zh-CN"/>
        </w:rPr>
      </w:pPr>
      <w:r w:rsidRPr="00942026">
        <w:rPr>
          <w:rFonts w:ascii="Arial" w:eastAsia="MS Mincho" w:hAnsi="Arial"/>
          <w:b/>
          <w:sz w:val="24"/>
          <w:lang w:eastAsia="zh-CN"/>
        </w:rPr>
        <w:t>Source:</w:t>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sz w:val="24"/>
          <w:lang w:eastAsia="zh-CN"/>
        </w:rPr>
        <w:t>Samsung</w:t>
      </w:r>
    </w:p>
    <w:p w14:paraId="069E5498" w14:textId="643B5F7C" w:rsidR="00614B8F" w:rsidRDefault="00614B8F" w:rsidP="00387E92">
      <w:pPr>
        <w:tabs>
          <w:tab w:val="left" w:pos="1500"/>
        </w:tabs>
        <w:overflowPunct w:val="0"/>
        <w:autoSpaceDE w:val="0"/>
        <w:autoSpaceDN w:val="0"/>
        <w:adjustRightInd w:val="0"/>
        <w:spacing w:line="288" w:lineRule="auto"/>
        <w:jc w:val="both"/>
        <w:textAlignment w:val="baseline"/>
        <w:rPr>
          <w:rFonts w:ascii="Arial" w:eastAsia="宋体" w:hAnsi="Arial"/>
          <w:sz w:val="24"/>
          <w:lang w:eastAsia="zh-CN"/>
        </w:rPr>
      </w:pPr>
      <w:r w:rsidRPr="00942026">
        <w:rPr>
          <w:rFonts w:ascii="Arial" w:eastAsia="MS Mincho" w:hAnsi="Arial"/>
          <w:b/>
          <w:sz w:val="24"/>
          <w:lang w:eastAsia="zh-CN"/>
        </w:rPr>
        <w:t>Title:</w:t>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b/>
          <w:sz w:val="24"/>
          <w:lang w:eastAsia="zh-CN"/>
        </w:rPr>
        <w:tab/>
      </w:r>
      <w:r w:rsidR="00DF6846" w:rsidRPr="00DF6846">
        <w:rPr>
          <w:rFonts w:ascii="Arial" w:eastAsia="MS Mincho" w:hAnsi="Arial"/>
          <w:sz w:val="24"/>
          <w:lang w:eastAsia="zh-CN"/>
        </w:rPr>
        <w:t>Further UE complexity reduction for eRedCap</w:t>
      </w:r>
    </w:p>
    <w:p w14:paraId="1692B1DC" w14:textId="5AF4446D" w:rsidR="00AE1DA6" w:rsidRPr="00AE1DA6" w:rsidRDefault="00614B8F" w:rsidP="00387E92">
      <w:pPr>
        <w:tabs>
          <w:tab w:val="left" w:pos="1500"/>
        </w:tabs>
        <w:overflowPunct w:val="0"/>
        <w:autoSpaceDE w:val="0"/>
        <w:autoSpaceDN w:val="0"/>
        <w:adjustRightInd w:val="0"/>
        <w:spacing w:line="288" w:lineRule="auto"/>
        <w:jc w:val="both"/>
        <w:textAlignment w:val="baseline"/>
        <w:rPr>
          <w:rFonts w:ascii="Arial" w:eastAsia="MS Mincho" w:hAnsi="Arial"/>
          <w:b/>
          <w:sz w:val="24"/>
          <w:lang w:eastAsia="zh-CN"/>
        </w:rPr>
      </w:pPr>
      <w:r w:rsidRPr="00942026">
        <w:rPr>
          <w:rFonts w:ascii="Arial" w:eastAsia="MS Mincho" w:hAnsi="Arial"/>
          <w:b/>
          <w:sz w:val="24"/>
          <w:lang w:eastAsia="zh-CN"/>
        </w:rPr>
        <w:t>Document for:</w:t>
      </w:r>
      <w:r w:rsidRPr="00942026">
        <w:rPr>
          <w:rFonts w:ascii="Arial" w:eastAsia="Malgun Gothic" w:hAnsi="Arial" w:hint="eastAsia"/>
          <w:b/>
          <w:sz w:val="24"/>
          <w:lang w:eastAsia="ko-KR"/>
        </w:rPr>
        <w:tab/>
      </w:r>
      <w:r w:rsidRPr="00942026">
        <w:rPr>
          <w:rFonts w:ascii="Arial" w:eastAsia="Malgun Gothic" w:hAnsi="Arial" w:hint="eastAsia"/>
          <w:b/>
          <w:sz w:val="24"/>
          <w:lang w:eastAsia="ko-KR"/>
        </w:rPr>
        <w:tab/>
      </w:r>
      <w:r w:rsidRPr="00942026">
        <w:rPr>
          <w:rFonts w:ascii="Arial" w:eastAsia="MS Mincho" w:hAnsi="Arial"/>
          <w:sz w:val="24"/>
          <w:lang w:eastAsia="zh-CN"/>
        </w:rPr>
        <w:t>Discussion and decision</w:t>
      </w:r>
    </w:p>
    <w:p w14:paraId="16A6FAB9" w14:textId="791E3F5C" w:rsidR="00043216" w:rsidRDefault="00C84FBA" w:rsidP="00387E92">
      <w:pPr>
        <w:pStyle w:val="1"/>
        <w:keepNext/>
        <w:keepLines/>
        <w:widowControl/>
        <w:pBdr>
          <w:top w:val="single" w:sz="12" w:space="0" w:color="auto"/>
        </w:pBdr>
        <w:spacing w:before="0" w:after="180"/>
        <w:jc w:val="both"/>
        <w:rPr>
          <w:rFonts w:eastAsia="宋体"/>
          <w:b w:val="0"/>
          <w:sz w:val="36"/>
          <w:lang w:val="en-US" w:eastAsia="zh-CN"/>
        </w:rPr>
      </w:pPr>
      <w:r w:rsidRPr="001D3D7A">
        <w:rPr>
          <w:rFonts w:eastAsia="宋体"/>
          <w:b w:val="0"/>
          <w:sz w:val="36"/>
          <w:lang w:val="en-US" w:eastAsia="zh-CN"/>
        </w:rPr>
        <w:t xml:space="preserve">1 </w:t>
      </w:r>
      <w:r w:rsidR="00E62C22" w:rsidRPr="001D3D7A">
        <w:rPr>
          <w:rFonts w:eastAsia="宋体"/>
          <w:b w:val="0"/>
          <w:sz w:val="36"/>
          <w:lang w:val="en-US" w:eastAsia="zh-CN"/>
        </w:rPr>
        <w:t>Introduction</w:t>
      </w:r>
    </w:p>
    <w:p w14:paraId="2D5458EE" w14:textId="3CAA3136" w:rsidR="000D0D8A" w:rsidRDefault="0049736E" w:rsidP="00387E92">
      <w:pPr>
        <w:spacing w:line="257" w:lineRule="auto"/>
        <w:ind w:right="-101"/>
        <w:jc w:val="both"/>
        <w:rPr>
          <w:rFonts w:eastAsia="宋体"/>
          <w:lang w:val="en-US" w:eastAsia="zh-CN"/>
        </w:rPr>
      </w:pPr>
      <w:r w:rsidRPr="0049736E">
        <w:rPr>
          <w:rFonts w:eastAsia="宋体"/>
          <w:lang w:val="en-US" w:eastAsia="zh-CN"/>
        </w:rPr>
        <w:t xml:space="preserve">In RAN </w:t>
      </w:r>
      <w:r w:rsidR="00447BCB">
        <w:rPr>
          <w:rFonts w:eastAsia="宋体"/>
          <w:lang w:val="en-US" w:eastAsia="zh-CN"/>
        </w:rPr>
        <w:t>Plenary</w:t>
      </w:r>
      <w:r w:rsidRPr="0049736E">
        <w:rPr>
          <w:rFonts w:eastAsia="宋体"/>
          <w:lang w:val="en-US" w:eastAsia="zh-CN"/>
        </w:rPr>
        <w:t xml:space="preserve"> #</w:t>
      </w:r>
      <w:r w:rsidR="00447BCB">
        <w:rPr>
          <w:rFonts w:eastAsia="宋体"/>
          <w:lang w:val="en-US" w:eastAsia="zh-CN"/>
        </w:rPr>
        <w:t>97</w:t>
      </w:r>
      <w:r w:rsidRPr="0049736E">
        <w:rPr>
          <w:rFonts w:eastAsia="宋体" w:hint="eastAsia"/>
          <w:lang w:val="en-US" w:eastAsia="zh-CN"/>
        </w:rPr>
        <w:t>e</w:t>
      </w:r>
      <w:r w:rsidRPr="0049736E">
        <w:rPr>
          <w:rFonts w:eastAsia="宋体"/>
          <w:lang w:val="en-US" w:eastAsia="zh-CN"/>
        </w:rPr>
        <w:t xml:space="preserve">, </w:t>
      </w:r>
      <w:r w:rsidR="00447BCB">
        <w:rPr>
          <w:rFonts w:eastAsia="宋体"/>
          <w:lang w:val="en-US" w:eastAsia="zh-CN"/>
        </w:rPr>
        <w:t xml:space="preserve">a new WID on </w:t>
      </w:r>
      <w:r w:rsidR="00447BCB" w:rsidRPr="00447BCB">
        <w:rPr>
          <w:rFonts w:eastAsia="宋体"/>
          <w:lang w:val="en-US" w:eastAsia="zh-CN"/>
        </w:rPr>
        <w:t>enhanced support of reduced capability NR devices</w:t>
      </w:r>
      <w:r w:rsidR="007A0F00">
        <w:rPr>
          <w:rFonts w:eastAsia="宋体"/>
          <w:lang w:val="en-US" w:eastAsia="zh-CN"/>
        </w:rPr>
        <w:t xml:space="preserve"> </w:t>
      </w:r>
      <w:r w:rsidR="00C414F0">
        <w:rPr>
          <w:rFonts w:eastAsia="宋体"/>
          <w:lang w:val="en-US" w:eastAsia="zh-CN"/>
        </w:rPr>
        <w:t>wa</w:t>
      </w:r>
      <w:r w:rsidR="007A0F00">
        <w:rPr>
          <w:rFonts w:eastAsia="宋体"/>
          <w:lang w:val="en-US" w:eastAsia="zh-CN"/>
        </w:rPr>
        <w:t>s approved</w:t>
      </w:r>
      <w:r w:rsidR="003073F5">
        <w:rPr>
          <w:rFonts w:eastAsia="宋体"/>
          <w:lang w:val="en-US" w:eastAsia="zh-CN"/>
        </w:rPr>
        <w:t xml:space="preserve"> [1]</w:t>
      </w:r>
      <w:r w:rsidR="00E12F34">
        <w:rPr>
          <w:rFonts w:eastAsia="宋体"/>
          <w:lang w:val="en-US" w:eastAsia="zh-CN"/>
        </w:rPr>
        <w:t xml:space="preserve">. </w:t>
      </w:r>
      <w:r w:rsidR="007A0F00">
        <w:rPr>
          <w:rFonts w:eastAsia="宋体"/>
          <w:lang w:val="en-US" w:eastAsia="zh-CN"/>
        </w:rPr>
        <w:t xml:space="preserve">And </w:t>
      </w:r>
      <w:r w:rsidR="0081054D">
        <w:rPr>
          <w:rFonts w:eastAsia="宋体"/>
          <w:lang w:val="en-US" w:eastAsia="zh-CN"/>
        </w:rPr>
        <w:t>following agreements were made in last RAN1 meeting</w:t>
      </w:r>
      <w:r w:rsidR="00071EC5">
        <w:rPr>
          <w:rFonts w:eastAsia="宋体"/>
          <w:lang w:val="en-US" w:eastAsia="zh-CN"/>
        </w:rPr>
        <w:t xml:space="preserve"> [2]</w:t>
      </w:r>
      <w:r w:rsidR="008E59E6">
        <w:rPr>
          <w:lang w:eastAsia="ja-JP"/>
        </w:rPr>
        <w:t>:</w:t>
      </w:r>
      <w:r w:rsidR="00E12F34">
        <w:rPr>
          <w:rFonts w:eastAsia="宋体"/>
          <w:lang w:val="en-US" w:eastAsia="zh-CN"/>
        </w:rPr>
        <w:t xml:space="preserve"> </w:t>
      </w:r>
    </w:p>
    <w:p w14:paraId="4F70253C" w14:textId="77777777" w:rsidR="00FF1593" w:rsidRDefault="00FF1593" w:rsidP="00387E92">
      <w:pPr>
        <w:spacing w:line="257" w:lineRule="auto"/>
        <w:ind w:right="-101"/>
        <w:jc w:val="both"/>
        <w:rPr>
          <w:rFonts w:eastAsia="宋体"/>
          <w:lang w:val="en-US" w:eastAsia="zh-CN"/>
        </w:rPr>
      </w:pPr>
    </w:p>
    <w:p w14:paraId="7D1B06D8" w14:textId="77777777" w:rsidR="00A36551" w:rsidRPr="00B777D5" w:rsidRDefault="00A36551" w:rsidP="00A36551">
      <w:pPr>
        <w:rPr>
          <w:rFonts w:eastAsia="等线"/>
          <w:bCs/>
          <w:highlight w:val="green"/>
          <w:lang w:val="en-US" w:eastAsia="zh-CN"/>
        </w:rPr>
      </w:pPr>
      <w:r w:rsidRPr="00B777D5">
        <w:rPr>
          <w:rFonts w:eastAsia="等线" w:hint="eastAsia"/>
          <w:bCs/>
          <w:highlight w:val="green"/>
          <w:lang w:val="en-US" w:eastAsia="zh-CN"/>
        </w:rPr>
        <w:t>A</w:t>
      </w:r>
      <w:r w:rsidRPr="00B777D5">
        <w:rPr>
          <w:rFonts w:eastAsia="等线"/>
          <w:bCs/>
          <w:highlight w:val="green"/>
          <w:lang w:val="en-US" w:eastAsia="zh-CN"/>
        </w:rPr>
        <w:t>greement</w:t>
      </w:r>
    </w:p>
    <w:p w14:paraId="10E28BA0" w14:textId="77777777" w:rsidR="00A36551" w:rsidRPr="003166DB" w:rsidRDefault="00A36551" w:rsidP="00A36551">
      <w:pPr>
        <w:rPr>
          <w:rFonts w:ascii="Times New Roman" w:hAnsi="Times New Roman"/>
          <w:b/>
          <w:bCs/>
          <w:szCs w:val="20"/>
          <w:lang w:val="en-US"/>
        </w:rPr>
      </w:pPr>
      <w:r w:rsidRPr="003166DB">
        <w:rPr>
          <w:rFonts w:ascii="Times New Roman" w:hAnsi="Times New Roman"/>
          <w:b/>
          <w:bCs/>
          <w:szCs w:val="20"/>
          <w:lang w:val="en-US"/>
        </w:rPr>
        <w:t>Confirm the following working assumption by assuming that Msg3 indication is available</w:t>
      </w:r>
    </w:p>
    <w:p w14:paraId="5E13360A" w14:textId="77777777" w:rsidR="00A36551" w:rsidRPr="003166DB" w:rsidRDefault="00A36551" w:rsidP="003166DB">
      <w:pPr>
        <w:rPr>
          <w:rFonts w:ascii="Times New Roman" w:hAnsi="Times New Roman"/>
          <w:bCs/>
          <w:szCs w:val="20"/>
          <w:highlight w:val="darkYellow"/>
          <w:lang w:val="en-US"/>
        </w:rPr>
      </w:pPr>
      <w:r w:rsidRPr="003166DB">
        <w:rPr>
          <w:rFonts w:ascii="Times New Roman" w:hAnsi="Times New Roman"/>
          <w:bCs/>
          <w:szCs w:val="20"/>
          <w:highlight w:val="darkYellow"/>
          <w:lang w:val="en-US"/>
        </w:rPr>
        <w:t>Working Assumption</w:t>
      </w:r>
    </w:p>
    <w:p w14:paraId="220D1153" w14:textId="77777777" w:rsidR="00A36551" w:rsidRPr="003166DB" w:rsidRDefault="00A36551" w:rsidP="00CE5F5D">
      <w:pPr>
        <w:numPr>
          <w:ilvl w:val="0"/>
          <w:numId w:val="11"/>
        </w:numPr>
        <w:rPr>
          <w:rFonts w:ascii="Times New Roman" w:hAnsi="Times New Roman"/>
          <w:b/>
          <w:bCs/>
          <w:szCs w:val="20"/>
          <w:lang w:val="en-US"/>
        </w:rPr>
      </w:pPr>
      <w:r w:rsidRPr="003166DB">
        <w:rPr>
          <w:rFonts w:ascii="Times New Roman" w:hAnsi="Times New Roman"/>
          <w:b/>
          <w:bCs/>
          <w:szCs w:val="20"/>
          <w:lang w:val="en-US"/>
        </w:rPr>
        <w:t>For UE BB complexity reduction, a UE is able to receive a Msg4 PDSCH resource allocation spanning a bandwidth of more than ~5 MHz per slot.</w:t>
      </w:r>
    </w:p>
    <w:p w14:paraId="6A5E6202" w14:textId="77777777" w:rsidR="00A36551" w:rsidRPr="003166DB" w:rsidRDefault="00A36551" w:rsidP="00CE5F5D">
      <w:pPr>
        <w:numPr>
          <w:ilvl w:val="1"/>
          <w:numId w:val="11"/>
        </w:numPr>
        <w:spacing w:after="180" w:line="252" w:lineRule="auto"/>
        <w:contextualSpacing/>
        <w:jc w:val="both"/>
        <w:rPr>
          <w:rFonts w:ascii="Times New Roman" w:eastAsia="等线" w:hAnsi="Times New Roman"/>
          <w:b/>
          <w:bCs/>
          <w:szCs w:val="20"/>
          <w:lang w:val="en-US" w:eastAsia="zh-CN"/>
        </w:rPr>
      </w:pPr>
      <w:r w:rsidRPr="003166DB">
        <w:rPr>
          <w:rFonts w:ascii="Times New Roman" w:eastAsia="等线" w:hAnsi="Times New Roman"/>
          <w:b/>
          <w:bCs/>
          <w:szCs w:val="20"/>
          <w:lang w:val="en-US" w:eastAsia="zh-CN"/>
        </w:rPr>
        <w:t>The UE is not required to process a Msg4 PDSCH with a larger number of PRBs than 25 PRBs for 15 kHz SCS and 12 PRBs for 30 kHz SCS.</w:t>
      </w:r>
    </w:p>
    <w:p w14:paraId="41E2E428" w14:textId="77777777" w:rsidR="00A36551" w:rsidRPr="00A017B0" w:rsidRDefault="00A36551" w:rsidP="00A36551">
      <w:pPr>
        <w:rPr>
          <w:lang w:val="en-US" w:eastAsia="x-none"/>
        </w:rPr>
      </w:pPr>
    </w:p>
    <w:p w14:paraId="64FD7859" w14:textId="77777777" w:rsidR="00A36551" w:rsidRPr="00C554BA" w:rsidRDefault="00A36551" w:rsidP="00A36551">
      <w:pPr>
        <w:tabs>
          <w:tab w:val="left" w:pos="720"/>
        </w:tabs>
        <w:rPr>
          <w:rFonts w:ascii="Times New Roman" w:hAnsi="Times New Roman"/>
          <w:color w:val="000000"/>
          <w:szCs w:val="22"/>
          <w:highlight w:val="green"/>
          <w:lang w:val="en-US"/>
        </w:rPr>
      </w:pPr>
      <w:r w:rsidRPr="00C554BA">
        <w:rPr>
          <w:rFonts w:ascii="Times New Roman" w:hAnsi="Times New Roman"/>
          <w:color w:val="000000"/>
          <w:szCs w:val="22"/>
          <w:highlight w:val="green"/>
          <w:lang w:val="en-US"/>
        </w:rPr>
        <w:t>Agreement</w:t>
      </w:r>
    </w:p>
    <w:p w14:paraId="6AFEDBCD" w14:textId="77777777" w:rsidR="00A36551" w:rsidRPr="003166DB" w:rsidRDefault="00A36551" w:rsidP="00A36551">
      <w:pPr>
        <w:rPr>
          <w:rFonts w:ascii="Times New Roman" w:hAnsi="Times New Roman"/>
          <w:b/>
          <w:bCs/>
          <w:szCs w:val="20"/>
          <w:lang w:val="en-US"/>
        </w:rPr>
      </w:pPr>
      <w:r w:rsidRPr="003166DB">
        <w:rPr>
          <w:rFonts w:ascii="Times New Roman" w:hAnsi="Times New Roman"/>
          <w:b/>
          <w:bCs/>
          <w:szCs w:val="20"/>
          <w:lang w:val="en-US"/>
        </w:rPr>
        <w:t>Update the agreements for SI PDSCH with the clarification as follows:</w:t>
      </w:r>
    </w:p>
    <w:p w14:paraId="4E432FC6" w14:textId="77777777" w:rsidR="00A36551" w:rsidRPr="003166DB" w:rsidRDefault="00A36551" w:rsidP="00CE5F5D">
      <w:pPr>
        <w:numPr>
          <w:ilvl w:val="0"/>
          <w:numId w:val="15"/>
        </w:numPr>
        <w:spacing w:after="180" w:line="252" w:lineRule="auto"/>
        <w:contextualSpacing/>
        <w:rPr>
          <w:rFonts w:ascii="Times New Roman" w:hAnsi="Times New Roman"/>
          <w:b/>
          <w:bCs/>
          <w:szCs w:val="20"/>
          <w:lang w:val="en-US"/>
        </w:rPr>
      </w:pPr>
      <w:r w:rsidRPr="003166DB">
        <w:rPr>
          <w:rFonts w:ascii="Times New Roman" w:hAnsi="Times New Roman"/>
          <w:b/>
          <w:bCs/>
          <w:szCs w:val="20"/>
          <w:lang w:val="en-US"/>
        </w:rPr>
        <w:t>For UE BB bandwidth reduction, for SIB1 (PDSCH),</w:t>
      </w:r>
    </w:p>
    <w:p w14:paraId="028C92C7" w14:textId="77777777" w:rsidR="00A36551" w:rsidRPr="003166DB" w:rsidRDefault="00A36551" w:rsidP="00CE5F5D">
      <w:pPr>
        <w:numPr>
          <w:ilvl w:val="1"/>
          <w:numId w:val="15"/>
        </w:numPr>
        <w:spacing w:after="180" w:line="252" w:lineRule="auto"/>
        <w:contextualSpacing/>
        <w:rPr>
          <w:rFonts w:ascii="Times New Roman" w:hAnsi="Times New Roman"/>
          <w:b/>
          <w:bCs/>
          <w:szCs w:val="20"/>
          <w:lang w:val="en-US"/>
        </w:rPr>
      </w:pPr>
      <w:r w:rsidRPr="003166DB">
        <w:rPr>
          <w:rFonts w:ascii="Times New Roman" w:hAnsi="Times New Roman"/>
          <w:b/>
          <w:bCs/>
          <w:szCs w:val="20"/>
          <w:lang w:val="en-US"/>
        </w:rPr>
        <w:t>Allow the scheduling of SIB1 to be larger than 5 MHz (as in legacy operation). The scheduling of SIB1 PDSCH is allowed to be larger than 25 PRBs for 15 kHz SCS and 12 PRBs for 30 kHz SCS.</w:t>
      </w:r>
    </w:p>
    <w:p w14:paraId="65E79995" w14:textId="77777777" w:rsidR="00A36551" w:rsidRPr="003166DB" w:rsidRDefault="00A36551" w:rsidP="00CE5F5D">
      <w:pPr>
        <w:numPr>
          <w:ilvl w:val="0"/>
          <w:numId w:val="15"/>
        </w:numPr>
        <w:spacing w:after="180" w:line="252" w:lineRule="auto"/>
        <w:contextualSpacing/>
        <w:rPr>
          <w:rFonts w:ascii="Times New Roman" w:hAnsi="Times New Roman"/>
          <w:b/>
          <w:bCs/>
          <w:szCs w:val="20"/>
          <w:lang w:val="en-US"/>
        </w:rPr>
      </w:pPr>
      <w:r w:rsidRPr="003166DB">
        <w:rPr>
          <w:rFonts w:ascii="Times New Roman" w:hAnsi="Times New Roman"/>
          <w:b/>
          <w:bCs/>
          <w:szCs w:val="20"/>
          <w:lang w:val="en-US"/>
        </w:rPr>
        <w:t>For UE BB bandwidth reduction, for broadcast OSI (PDSCH),</w:t>
      </w:r>
    </w:p>
    <w:p w14:paraId="00FBD94E" w14:textId="77777777" w:rsidR="00A36551" w:rsidRPr="003166DB" w:rsidRDefault="00A36551" w:rsidP="00CE5F5D">
      <w:pPr>
        <w:numPr>
          <w:ilvl w:val="1"/>
          <w:numId w:val="15"/>
        </w:numPr>
        <w:spacing w:after="180" w:line="252" w:lineRule="auto"/>
        <w:contextualSpacing/>
        <w:rPr>
          <w:rFonts w:ascii="Times New Roman" w:hAnsi="Times New Roman"/>
          <w:b/>
          <w:bCs/>
          <w:szCs w:val="20"/>
          <w:lang w:val="en-US"/>
        </w:rPr>
      </w:pPr>
      <w:r w:rsidRPr="003166DB">
        <w:rPr>
          <w:rFonts w:ascii="Times New Roman" w:hAnsi="Times New Roman"/>
          <w:b/>
          <w:bCs/>
          <w:szCs w:val="20"/>
          <w:lang w:val="en-US"/>
        </w:rPr>
        <w:t>Allow the scheduling of broadcast OSI (PDSCH) to be larger than 5 MHz (as in legacy operation). The scheduling of OSI PDSCH is allowed to be larger than 25 PRBs for 15 kHz SCS and 12 PRBs for 30 kHz SCS.</w:t>
      </w:r>
    </w:p>
    <w:p w14:paraId="2AE3754F" w14:textId="77777777" w:rsidR="00A36551" w:rsidRDefault="00A36551" w:rsidP="00A36551">
      <w:pPr>
        <w:rPr>
          <w:lang w:eastAsia="x-none"/>
        </w:rPr>
      </w:pPr>
    </w:p>
    <w:p w14:paraId="74E646B9" w14:textId="77777777" w:rsidR="00A36551" w:rsidRPr="00C70D34" w:rsidRDefault="00A36551" w:rsidP="00A36551">
      <w:pPr>
        <w:rPr>
          <w:rFonts w:ascii="Times New Roman" w:eastAsia="等线" w:hAnsi="Times New Roman"/>
          <w:szCs w:val="20"/>
          <w:highlight w:val="green"/>
          <w:lang w:val="en-US" w:eastAsia="zh-CN"/>
        </w:rPr>
      </w:pPr>
      <w:r w:rsidRPr="00C70D34">
        <w:rPr>
          <w:rFonts w:ascii="Times New Roman" w:eastAsia="等线" w:hAnsi="Times New Roman"/>
          <w:szCs w:val="20"/>
          <w:highlight w:val="green"/>
          <w:lang w:val="en-US" w:eastAsia="zh-CN"/>
        </w:rPr>
        <w:t>Agreement</w:t>
      </w:r>
    </w:p>
    <w:p w14:paraId="41340CCF" w14:textId="77777777" w:rsidR="00A36551" w:rsidRPr="003166DB" w:rsidRDefault="00A36551" w:rsidP="00A36551">
      <w:pPr>
        <w:rPr>
          <w:rFonts w:ascii="Times New Roman" w:hAnsi="Times New Roman"/>
          <w:b/>
          <w:bCs/>
          <w:szCs w:val="20"/>
          <w:lang w:val="en-US"/>
        </w:rPr>
      </w:pPr>
      <w:r w:rsidRPr="003166DB">
        <w:rPr>
          <w:rFonts w:ascii="Times New Roman" w:hAnsi="Times New Roman"/>
          <w:b/>
          <w:bCs/>
          <w:szCs w:val="20"/>
          <w:lang w:val="en-US"/>
        </w:rPr>
        <w:t>Down-select one among the following options in RAN1#113:</w:t>
      </w:r>
    </w:p>
    <w:p w14:paraId="04DC46BB" w14:textId="77777777" w:rsidR="00A36551" w:rsidRPr="003166DB" w:rsidRDefault="00A36551" w:rsidP="00CE5F5D">
      <w:pPr>
        <w:numPr>
          <w:ilvl w:val="0"/>
          <w:numId w:val="16"/>
        </w:numPr>
        <w:spacing w:after="180" w:line="252" w:lineRule="auto"/>
        <w:contextualSpacing/>
        <w:rPr>
          <w:rFonts w:ascii="Times New Roman" w:hAnsi="Times New Roman"/>
          <w:b/>
          <w:bCs/>
          <w:szCs w:val="20"/>
          <w:lang w:val="en-US"/>
        </w:rPr>
      </w:pPr>
      <w:r w:rsidRPr="003166DB">
        <w:rPr>
          <w:rFonts w:ascii="Times New Roman" w:hAnsi="Times New Roman"/>
          <w:b/>
          <w:bCs/>
          <w:szCs w:val="20"/>
          <w:lang w:val="en-US"/>
        </w:rPr>
        <w:t>Option 1:</w:t>
      </w:r>
    </w:p>
    <w:p w14:paraId="11922C22" w14:textId="77777777" w:rsidR="00A36551" w:rsidRPr="003166DB" w:rsidRDefault="00A36551" w:rsidP="00CE5F5D">
      <w:pPr>
        <w:numPr>
          <w:ilvl w:val="1"/>
          <w:numId w:val="14"/>
        </w:numPr>
        <w:tabs>
          <w:tab w:val="left" w:pos="720"/>
        </w:tabs>
        <w:contextualSpacing/>
        <w:rPr>
          <w:rFonts w:ascii="Times New Roman" w:hAnsi="Times New Roman"/>
          <w:b/>
          <w:bCs/>
          <w:szCs w:val="20"/>
          <w:lang w:val="en-US"/>
        </w:rPr>
      </w:pPr>
      <w:r w:rsidRPr="003166DB">
        <w:rPr>
          <w:rFonts w:ascii="Times New Roman" w:hAnsi="Times New Roman"/>
          <w:b/>
          <w:bCs/>
          <w:szCs w:val="20"/>
          <w:lang w:val="en-US"/>
        </w:rPr>
        <w:t>For the “FFS: value(s) of X”,</w:t>
      </w:r>
    </w:p>
    <w:p w14:paraId="2FB3D0AC" w14:textId="77777777" w:rsidR="00A36551" w:rsidRPr="003166DB" w:rsidRDefault="00A36551" w:rsidP="00CE5F5D">
      <w:pPr>
        <w:numPr>
          <w:ilvl w:val="2"/>
          <w:numId w:val="14"/>
        </w:numPr>
        <w:tabs>
          <w:tab w:val="left" w:pos="720"/>
        </w:tabs>
        <w:contextualSpacing/>
        <w:rPr>
          <w:rFonts w:ascii="Times New Roman" w:hAnsi="Times New Roman"/>
          <w:b/>
          <w:bCs/>
          <w:szCs w:val="20"/>
          <w:lang w:val="en-US"/>
        </w:rPr>
      </w:pPr>
      <w:r w:rsidRPr="003166DB">
        <w:rPr>
          <w:rFonts w:ascii="Times New Roman" w:hAnsi="Times New Roman"/>
          <w:b/>
          <w:bCs/>
          <w:szCs w:val="20"/>
          <w:lang w:val="en-US"/>
        </w:rPr>
        <w:t>X = 0.5/0.25 ms for 15/30 kHz SCS</w:t>
      </w:r>
    </w:p>
    <w:p w14:paraId="2059126E" w14:textId="77777777" w:rsidR="00A36551" w:rsidRPr="003166DB" w:rsidRDefault="00A36551" w:rsidP="00CE5F5D">
      <w:pPr>
        <w:numPr>
          <w:ilvl w:val="2"/>
          <w:numId w:val="14"/>
        </w:numPr>
        <w:tabs>
          <w:tab w:val="left" w:pos="720"/>
        </w:tabs>
        <w:contextualSpacing/>
        <w:rPr>
          <w:rFonts w:ascii="Times New Roman" w:hAnsi="Times New Roman"/>
          <w:b/>
          <w:bCs/>
          <w:szCs w:val="20"/>
          <w:lang w:val="en-US"/>
        </w:rPr>
      </w:pPr>
      <w:r w:rsidRPr="003166DB">
        <w:rPr>
          <w:rFonts w:ascii="Times New Roman" w:hAnsi="Times New Roman"/>
          <w:b/>
          <w:bCs/>
          <w:szCs w:val="20"/>
          <w:lang w:val="en-US"/>
        </w:rPr>
        <w:t>Note: Legacy default TDRA table and Δ are reused.</w:t>
      </w:r>
    </w:p>
    <w:p w14:paraId="1424C56E" w14:textId="77777777" w:rsidR="00A36551" w:rsidRPr="003166DB" w:rsidRDefault="00A36551" w:rsidP="00CE5F5D">
      <w:pPr>
        <w:numPr>
          <w:ilvl w:val="1"/>
          <w:numId w:val="14"/>
        </w:numPr>
        <w:spacing w:after="180" w:line="252" w:lineRule="auto"/>
        <w:contextualSpacing/>
        <w:rPr>
          <w:rFonts w:ascii="Times New Roman" w:hAnsi="Times New Roman"/>
          <w:b/>
          <w:bCs/>
          <w:szCs w:val="20"/>
          <w:lang w:val="en-US"/>
        </w:rPr>
      </w:pPr>
      <w:r w:rsidRPr="003166DB">
        <w:rPr>
          <w:rFonts w:ascii="Times New Roman" w:hAnsi="Times New Roman"/>
          <w:b/>
          <w:bCs/>
          <w:szCs w:val="20"/>
          <w:lang w:val="en-US"/>
        </w:rPr>
        <w:t>A network-configurable additional separate early indication in Msg1 for Rel-18 eRedCap UEs is not supported.</w:t>
      </w:r>
    </w:p>
    <w:p w14:paraId="61B6BAAA" w14:textId="77777777" w:rsidR="00A36551" w:rsidRPr="003166DB" w:rsidRDefault="00A36551" w:rsidP="00CE5F5D">
      <w:pPr>
        <w:numPr>
          <w:ilvl w:val="2"/>
          <w:numId w:val="14"/>
        </w:numPr>
        <w:spacing w:after="180" w:line="252" w:lineRule="auto"/>
        <w:contextualSpacing/>
        <w:rPr>
          <w:rFonts w:ascii="Times New Roman" w:hAnsi="Times New Roman"/>
          <w:b/>
          <w:bCs/>
          <w:szCs w:val="20"/>
          <w:lang w:val="en-US"/>
        </w:rPr>
      </w:pPr>
      <w:r w:rsidRPr="003166DB">
        <w:rPr>
          <w:rFonts w:ascii="Times New Roman" w:hAnsi="Times New Roman"/>
          <w:b/>
          <w:bCs/>
          <w:szCs w:val="20"/>
          <w:lang w:val="en-US"/>
        </w:rPr>
        <w:t>When Msg1 indication for Rel-17 RedCap UEs is configured, it is used by Rel-18 eRedCap UEs (with or without UE BB bandwidth reduction).</w:t>
      </w:r>
    </w:p>
    <w:p w14:paraId="3A240451" w14:textId="77777777" w:rsidR="00A36551" w:rsidRPr="003166DB" w:rsidRDefault="00A36551" w:rsidP="00CE5F5D">
      <w:pPr>
        <w:numPr>
          <w:ilvl w:val="0"/>
          <w:numId w:val="16"/>
        </w:numPr>
        <w:spacing w:after="180" w:line="252" w:lineRule="auto"/>
        <w:contextualSpacing/>
        <w:rPr>
          <w:rFonts w:ascii="Times New Roman" w:hAnsi="Times New Roman"/>
          <w:b/>
          <w:bCs/>
          <w:szCs w:val="20"/>
          <w:lang w:val="en-US"/>
        </w:rPr>
      </w:pPr>
      <w:r w:rsidRPr="003166DB">
        <w:rPr>
          <w:rFonts w:ascii="Times New Roman" w:hAnsi="Times New Roman"/>
          <w:b/>
          <w:bCs/>
          <w:szCs w:val="20"/>
          <w:lang w:val="en-US"/>
        </w:rPr>
        <w:t>Option 2:</w:t>
      </w:r>
    </w:p>
    <w:p w14:paraId="12C67B3C" w14:textId="77777777" w:rsidR="00A36551" w:rsidRPr="003166DB" w:rsidRDefault="00A36551" w:rsidP="00CE5F5D">
      <w:pPr>
        <w:numPr>
          <w:ilvl w:val="1"/>
          <w:numId w:val="14"/>
        </w:numPr>
        <w:tabs>
          <w:tab w:val="left" w:pos="720"/>
        </w:tabs>
        <w:contextualSpacing/>
        <w:rPr>
          <w:rFonts w:ascii="Times New Roman" w:hAnsi="Times New Roman"/>
          <w:b/>
          <w:bCs/>
          <w:szCs w:val="20"/>
          <w:lang w:val="en-US"/>
        </w:rPr>
      </w:pPr>
      <w:r w:rsidRPr="003166DB">
        <w:rPr>
          <w:rFonts w:ascii="Times New Roman" w:hAnsi="Times New Roman"/>
          <w:b/>
          <w:bCs/>
          <w:szCs w:val="20"/>
          <w:lang w:val="en-US"/>
        </w:rPr>
        <w:t>For the “FFS: value(s) of X”,</w:t>
      </w:r>
    </w:p>
    <w:p w14:paraId="63725E2C" w14:textId="77777777" w:rsidR="00A36551" w:rsidRPr="003166DB" w:rsidRDefault="00A36551" w:rsidP="00CE5F5D">
      <w:pPr>
        <w:numPr>
          <w:ilvl w:val="2"/>
          <w:numId w:val="14"/>
        </w:numPr>
        <w:tabs>
          <w:tab w:val="left" w:pos="720"/>
        </w:tabs>
        <w:contextualSpacing/>
        <w:rPr>
          <w:rFonts w:ascii="Times New Roman" w:hAnsi="Times New Roman"/>
          <w:b/>
          <w:bCs/>
          <w:szCs w:val="20"/>
          <w:lang w:val="en-US"/>
        </w:rPr>
      </w:pPr>
      <w:r w:rsidRPr="003166DB">
        <w:rPr>
          <w:rFonts w:ascii="Times New Roman" w:hAnsi="Times New Roman"/>
          <w:b/>
          <w:bCs/>
          <w:szCs w:val="20"/>
          <w:lang w:val="en-US"/>
        </w:rPr>
        <w:t>X = 1/0.5 ms for 15/30 kHz SCS</w:t>
      </w:r>
    </w:p>
    <w:p w14:paraId="3593B2B9" w14:textId="77777777" w:rsidR="00A36551" w:rsidRPr="003166DB" w:rsidRDefault="00A36551" w:rsidP="00CE5F5D">
      <w:pPr>
        <w:numPr>
          <w:ilvl w:val="2"/>
          <w:numId w:val="14"/>
        </w:numPr>
        <w:tabs>
          <w:tab w:val="left" w:pos="720"/>
        </w:tabs>
        <w:contextualSpacing/>
        <w:rPr>
          <w:rFonts w:ascii="Times New Roman" w:hAnsi="Times New Roman"/>
          <w:b/>
          <w:bCs/>
          <w:szCs w:val="20"/>
          <w:lang w:val="en-US"/>
        </w:rPr>
      </w:pPr>
      <w:r w:rsidRPr="003166DB">
        <w:rPr>
          <w:rFonts w:ascii="Times New Roman" w:hAnsi="Times New Roman"/>
          <w:b/>
          <w:bCs/>
          <w:szCs w:val="20"/>
          <w:lang w:val="en-US"/>
        </w:rPr>
        <w:t>Note: Legacy default TDRA table and Δ are reused.</w:t>
      </w:r>
    </w:p>
    <w:p w14:paraId="7E3C3CE5" w14:textId="77777777" w:rsidR="00A36551" w:rsidRPr="003166DB" w:rsidRDefault="00A36551" w:rsidP="00CE5F5D">
      <w:pPr>
        <w:numPr>
          <w:ilvl w:val="1"/>
          <w:numId w:val="14"/>
        </w:numPr>
        <w:spacing w:after="180" w:line="252" w:lineRule="auto"/>
        <w:contextualSpacing/>
        <w:rPr>
          <w:rFonts w:ascii="Times New Roman" w:hAnsi="Times New Roman"/>
          <w:b/>
          <w:bCs/>
          <w:szCs w:val="20"/>
          <w:lang w:val="en-US"/>
        </w:rPr>
      </w:pPr>
      <w:r w:rsidRPr="003166DB">
        <w:rPr>
          <w:rFonts w:ascii="Times New Roman" w:hAnsi="Times New Roman"/>
          <w:b/>
          <w:bCs/>
          <w:szCs w:val="20"/>
          <w:lang w:val="en-US"/>
        </w:rPr>
        <w:t>A network-configurable additional separate early indication in Msg1 for Rel-18 eRedCap UEs is not supported.</w:t>
      </w:r>
    </w:p>
    <w:p w14:paraId="67F9074A" w14:textId="77777777" w:rsidR="00A36551" w:rsidRPr="003166DB" w:rsidRDefault="00A36551" w:rsidP="00CE5F5D">
      <w:pPr>
        <w:numPr>
          <w:ilvl w:val="2"/>
          <w:numId w:val="14"/>
        </w:numPr>
        <w:spacing w:after="180" w:line="252" w:lineRule="auto"/>
        <w:contextualSpacing/>
        <w:rPr>
          <w:rFonts w:ascii="Times New Roman" w:hAnsi="Times New Roman"/>
          <w:b/>
          <w:bCs/>
          <w:szCs w:val="20"/>
          <w:lang w:val="en-US"/>
        </w:rPr>
      </w:pPr>
      <w:r w:rsidRPr="003166DB">
        <w:rPr>
          <w:rFonts w:ascii="Times New Roman" w:hAnsi="Times New Roman"/>
          <w:b/>
          <w:bCs/>
          <w:szCs w:val="20"/>
          <w:lang w:val="en-US"/>
        </w:rPr>
        <w:t>When Msg1 indication for Rel-17 RedCap UEs is configured, it is used by Rel-18 eRedCap UEs (with or without UE BB bandwidth reduction).</w:t>
      </w:r>
    </w:p>
    <w:p w14:paraId="57998383" w14:textId="77777777" w:rsidR="00A36551" w:rsidRPr="003166DB" w:rsidRDefault="00A36551" w:rsidP="00CE5F5D">
      <w:pPr>
        <w:numPr>
          <w:ilvl w:val="0"/>
          <w:numId w:val="16"/>
        </w:numPr>
        <w:spacing w:after="180" w:line="252" w:lineRule="auto"/>
        <w:contextualSpacing/>
        <w:rPr>
          <w:rFonts w:ascii="Times New Roman" w:hAnsi="Times New Roman"/>
          <w:b/>
          <w:bCs/>
          <w:szCs w:val="20"/>
          <w:lang w:val="en-US"/>
        </w:rPr>
      </w:pPr>
      <w:r w:rsidRPr="003166DB">
        <w:rPr>
          <w:rFonts w:ascii="Times New Roman" w:hAnsi="Times New Roman"/>
          <w:b/>
          <w:bCs/>
          <w:szCs w:val="20"/>
          <w:lang w:val="en-US"/>
        </w:rPr>
        <w:t>Option 3:</w:t>
      </w:r>
    </w:p>
    <w:p w14:paraId="37572C6E" w14:textId="77777777" w:rsidR="00A36551" w:rsidRPr="003166DB" w:rsidRDefault="00A36551" w:rsidP="00CE5F5D">
      <w:pPr>
        <w:numPr>
          <w:ilvl w:val="1"/>
          <w:numId w:val="16"/>
        </w:numPr>
        <w:tabs>
          <w:tab w:val="left" w:pos="720"/>
        </w:tabs>
        <w:contextualSpacing/>
        <w:rPr>
          <w:rFonts w:ascii="Times New Roman" w:hAnsi="Times New Roman"/>
          <w:b/>
          <w:bCs/>
          <w:szCs w:val="20"/>
          <w:lang w:val="en-US"/>
        </w:rPr>
      </w:pPr>
      <w:r w:rsidRPr="003166DB">
        <w:rPr>
          <w:rFonts w:ascii="Times New Roman" w:hAnsi="Times New Roman"/>
          <w:b/>
          <w:bCs/>
          <w:szCs w:val="20"/>
          <w:lang w:val="en-US"/>
        </w:rPr>
        <w:t>For the “FFS: value(s) of X”,</w:t>
      </w:r>
    </w:p>
    <w:p w14:paraId="26504AC2" w14:textId="77777777" w:rsidR="00A36551" w:rsidRPr="003166DB" w:rsidRDefault="00A36551" w:rsidP="00CE5F5D">
      <w:pPr>
        <w:numPr>
          <w:ilvl w:val="2"/>
          <w:numId w:val="16"/>
        </w:numPr>
        <w:tabs>
          <w:tab w:val="left" w:pos="720"/>
        </w:tabs>
        <w:contextualSpacing/>
        <w:rPr>
          <w:rFonts w:ascii="Times New Roman" w:hAnsi="Times New Roman"/>
          <w:b/>
          <w:bCs/>
          <w:szCs w:val="20"/>
          <w:lang w:val="en-US"/>
        </w:rPr>
      </w:pPr>
      <w:r w:rsidRPr="003166DB">
        <w:rPr>
          <w:rFonts w:ascii="Times New Roman" w:hAnsi="Times New Roman"/>
          <w:b/>
          <w:bCs/>
          <w:szCs w:val="20"/>
          <w:lang w:val="en-US"/>
        </w:rPr>
        <w:t>X = 1/0.5 ms for 15/30 kHz SCS</w:t>
      </w:r>
    </w:p>
    <w:p w14:paraId="7150C34C" w14:textId="77777777" w:rsidR="00A36551" w:rsidRPr="003166DB" w:rsidRDefault="00A36551" w:rsidP="00CE5F5D">
      <w:pPr>
        <w:numPr>
          <w:ilvl w:val="2"/>
          <w:numId w:val="16"/>
        </w:numPr>
        <w:tabs>
          <w:tab w:val="left" w:pos="720"/>
        </w:tabs>
        <w:contextualSpacing/>
        <w:rPr>
          <w:rFonts w:ascii="Times New Roman" w:hAnsi="Times New Roman"/>
          <w:b/>
          <w:bCs/>
          <w:szCs w:val="20"/>
          <w:lang w:val="en-US"/>
        </w:rPr>
      </w:pPr>
      <w:r w:rsidRPr="003166DB">
        <w:rPr>
          <w:rFonts w:ascii="Times New Roman" w:hAnsi="Times New Roman"/>
          <w:b/>
          <w:bCs/>
          <w:szCs w:val="20"/>
          <w:lang w:val="en-US"/>
        </w:rPr>
        <w:t>FFS: Whether legacy default TDRA table and Δ are reused.</w:t>
      </w:r>
    </w:p>
    <w:p w14:paraId="42613E1C" w14:textId="77777777" w:rsidR="00A36551" w:rsidRPr="003166DB" w:rsidRDefault="00A36551" w:rsidP="00CE5F5D">
      <w:pPr>
        <w:numPr>
          <w:ilvl w:val="1"/>
          <w:numId w:val="16"/>
        </w:numPr>
        <w:spacing w:after="180" w:line="252" w:lineRule="auto"/>
        <w:contextualSpacing/>
        <w:rPr>
          <w:rFonts w:ascii="Times New Roman" w:hAnsi="Times New Roman"/>
          <w:b/>
          <w:bCs/>
          <w:szCs w:val="20"/>
          <w:lang w:val="en-US"/>
        </w:rPr>
      </w:pPr>
      <w:r w:rsidRPr="003166DB">
        <w:rPr>
          <w:rFonts w:ascii="Times New Roman" w:hAnsi="Times New Roman"/>
          <w:b/>
          <w:bCs/>
          <w:szCs w:val="20"/>
          <w:lang w:val="en-US"/>
        </w:rPr>
        <w:t>A network-configurable additional separate early indication in Msg1 for Rel-18 eRedCap UEs is supported.</w:t>
      </w:r>
    </w:p>
    <w:p w14:paraId="2798899F" w14:textId="77777777" w:rsidR="00A36551" w:rsidRPr="003166DB" w:rsidRDefault="00A36551" w:rsidP="00CE5F5D">
      <w:pPr>
        <w:numPr>
          <w:ilvl w:val="2"/>
          <w:numId w:val="16"/>
        </w:numPr>
        <w:spacing w:after="180" w:line="252" w:lineRule="auto"/>
        <w:contextualSpacing/>
        <w:rPr>
          <w:rFonts w:ascii="Times New Roman" w:hAnsi="Times New Roman"/>
          <w:b/>
          <w:bCs/>
          <w:szCs w:val="20"/>
          <w:lang w:val="en-US"/>
        </w:rPr>
      </w:pPr>
      <w:r w:rsidRPr="003166DB">
        <w:rPr>
          <w:rFonts w:ascii="Times New Roman" w:hAnsi="Times New Roman"/>
          <w:b/>
          <w:bCs/>
          <w:szCs w:val="20"/>
          <w:lang w:val="en-US"/>
        </w:rPr>
        <w:lastRenderedPageBreak/>
        <w:t>When Msg1 indication for Rel-18 eRedCap UEs is configured, it is used by Rel-18 eRedCap UEs (with or without UE BB bandwidth reduction).</w:t>
      </w:r>
    </w:p>
    <w:p w14:paraId="21E45D40" w14:textId="77777777" w:rsidR="00A36551" w:rsidRPr="003166DB" w:rsidRDefault="00A36551" w:rsidP="00CE5F5D">
      <w:pPr>
        <w:numPr>
          <w:ilvl w:val="0"/>
          <w:numId w:val="16"/>
        </w:numPr>
        <w:spacing w:after="180" w:line="252" w:lineRule="auto"/>
        <w:contextualSpacing/>
        <w:rPr>
          <w:rFonts w:ascii="Times New Roman" w:hAnsi="Times New Roman"/>
          <w:b/>
          <w:bCs/>
          <w:szCs w:val="20"/>
          <w:lang w:val="en-US"/>
        </w:rPr>
      </w:pPr>
      <w:r w:rsidRPr="003166DB">
        <w:rPr>
          <w:rFonts w:ascii="Times New Roman" w:hAnsi="Times New Roman"/>
          <w:b/>
          <w:bCs/>
          <w:szCs w:val="20"/>
          <w:lang w:val="en-US"/>
        </w:rPr>
        <w:t>Option 4:</w:t>
      </w:r>
    </w:p>
    <w:p w14:paraId="50DA1479" w14:textId="77777777" w:rsidR="00A36551" w:rsidRPr="003166DB" w:rsidRDefault="00A36551" w:rsidP="00CE5F5D">
      <w:pPr>
        <w:numPr>
          <w:ilvl w:val="1"/>
          <w:numId w:val="14"/>
        </w:numPr>
        <w:tabs>
          <w:tab w:val="left" w:pos="720"/>
        </w:tabs>
        <w:contextualSpacing/>
        <w:rPr>
          <w:rFonts w:ascii="Times New Roman" w:hAnsi="Times New Roman"/>
          <w:b/>
          <w:bCs/>
          <w:szCs w:val="20"/>
          <w:lang w:val="en-US"/>
        </w:rPr>
      </w:pPr>
      <w:r w:rsidRPr="003166DB">
        <w:rPr>
          <w:rFonts w:ascii="Times New Roman" w:hAnsi="Times New Roman"/>
          <w:b/>
          <w:bCs/>
          <w:szCs w:val="20"/>
          <w:lang w:val="en-US"/>
        </w:rPr>
        <w:t>For the “FFS: value(s) of X”,</w:t>
      </w:r>
    </w:p>
    <w:p w14:paraId="595056F3" w14:textId="77777777" w:rsidR="00A36551" w:rsidRPr="003166DB" w:rsidRDefault="00A36551" w:rsidP="00CE5F5D">
      <w:pPr>
        <w:numPr>
          <w:ilvl w:val="2"/>
          <w:numId w:val="14"/>
        </w:numPr>
        <w:tabs>
          <w:tab w:val="left" w:pos="720"/>
        </w:tabs>
        <w:contextualSpacing/>
        <w:rPr>
          <w:rFonts w:ascii="Times New Roman" w:hAnsi="Times New Roman"/>
          <w:b/>
          <w:bCs/>
          <w:szCs w:val="20"/>
          <w:lang w:val="en-US"/>
        </w:rPr>
      </w:pPr>
      <w:r w:rsidRPr="003166DB">
        <w:rPr>
          <w:rFonts w:ascii="Times New Roman" w:hAnsi="Times New Roman"/>
          <w:b/>
          <w:bCs/>
          <w:szCs w:val="20"/>
          <w:lang w:val="en-US"/>
        </w:rPr>
        <w:t>X = 0.5/0.25 ms for 15/30 kHz SCS</w:t>
      </w:r>
    </w:p>
    <w:p w14:paraId="7A247ED1" w14:textId="77777777" w:rsidR="00A36551" w:rsidRPr="003166DB" w:rsidRDefault="00A36551" w:rsidP="00CE5F5D">
      <w:pPr>
        <w:numPr>
          <w:ilvl w:val="2"/>
          <w:numId w:val="14"/>
        </w:numPr>
        <w:tabs>
          <w:tab w:val="left" w:pos="720"/>
        </w:tabs>
        <w:contextualSpacing/>
        <w:rPr>
          <w:rFonts w:ascii="Times New Roman" w:hAnsi="Times New Roman"/>
          <w:b/>
          <w:bCs/>
          <w:szCs w:val="20"/>
          <w:lang w:val="en-US"/>
        </w:rPr>
      </w:pPr>
      <w:r w:rsidRPr="003166DB">
        <w:rPr>
          <w:rFonts w:ascii="Times New Roman" w:hAnsi="Times New Roman"/>
          <w:b/>
          <w:bCs/>
          <w:szCs w:val="20"/>
          <w:lang w:val="en-US"/>
        </w:rPr>
        <w:t>Note: Legacy default TDRA table and Δ are reused.</w:t>
      </w:r>
    </w:p>
    <w:p w14:paraId="65221042" w14:textId="77777777" w:rsidR="00A36551" w:rsidRPr="003166DB" w:rsidRDefault="00A36551" w:rsidP="00CE5F5D">
      <w:pPr>
        <w:numPr>
          <w:ilvl w:val="1"/>
          <w:numId w:val="14"/>
        </w:numPr>
        <w:spacing w:after="180" w:line="252" w:lineRule="auto"/>
        <w:contextualSpacing/>
        <w:rPr>
          <w:rFonts w:ascii="Times New Roman" w:hAnsi="Times New Roman"/>
          <w:b/>
          <w:bCs/>
          <w:szCs w:val="20"/>
          <w:lang w:val="en-US"/>
        </w:rPr>
      </w:pPr>
      <w:r w:rsidRPr="003166DB">
        <w:rPr>
          <w:rFonts w:ascii="Times New Roman" w:hAnsi="Times New Roman"/>
          <w:b/>
          <w:bCs/>
          <w:szCs w:val="20"/>
          <w:lang w:val="en-US"/>
        </w:rPr>
        <w:t>A network-configurable additional separate early indication in Msg1 for Rel-18 eRedCap UEs is supported.</w:t>
      </w:r>
    </w:p>
    <w:p w14:paraId="66D6A963" w14:textId="77777777" w:rsidR="00A36551" w:rsidRPr="003166DB" w:rsidRDefault="00A36551" w:rsidP="00CE5F5D">
      <w:pPr>
        <w:numPr>
          <w:ilvl w:val="2"/>
          <w:numId w:val="14"/>
        </w:numPr>
        <w:spacing w:after="180" w:line="252" w:lineRule="auto"/>
        <w:contextualSpacing/>
        <w:rPr>
          <w:rFonts w:ascii="Times New Roman" w:hAnsi="Times New Roman"/>
          <w:b/>
          <w:bCs/>
          <w:szCs w:val="20"/>
          <w:lang w:val="en-US"/>
        </w:rPr>
      </w:pPr>
      <w:r w:rsidRPr="003166DB">
        <w:rPr>
          <w:rFonts w:ascii="Times New Roman" w:hAnsi="Times New Roman"/>
          <w:b/>
          <w:bCs/>
          <w:szCs w:val="20"/>
          <w:lang w:val="en-US"/>
        </w:rPr>
        <w:t>When Msg1 indication for Rel-18 RedCap UEs is configured, it is used by Rel-18 eRedCap UEs (with or without UE BB bandwidth reduction).</w:t>
      </w:r>
    </w:p>
    <w:p w14:paraId="3169EA7F" w14:textId="77777777" w:rsidR="00A36551" w:rsidRPr="00C70D34" w:rsidRDefault="00A36551" w:rsidP="00A36551">
      <w:pPr>
        <w:rPr>
          <w:rFonts w:ascii="Times New Roman" w:eastAsia="等线" w:hAnsi="Times New Roman"/>
          <w:szCs w:val="20"/>
          <w:lang w:val="en-US" w:eastAsia="zh-CN"/>
        </w:rPr>
      </w:pPr>
    </w:p>
    <w:p w14:paraId="4755E241" w14:textId="77777777" w:rsidR="00A36551" w:rsidRPr="00C70D34" w:rsidRDefault="00A36551" w:rsidP="00A36551">
      <w:pPr>
        <w:rPr>
          <w:rFonts w:ascii="Times New Roman" w:eastAsia="等线" w:hAnsi="Times New Roman"/>
          <w:szCs w:val="20"/>
          <w:highlight w:val="green"/>
          <w:lang w:val="en-US" w:eastAsia="zh-CN"/>
        </w:rPr>
      </w:pPr>
      <w:r w:rsidRPr="00C70D34">
        <w:rPr>
          <w:rFonts w:ascii="Times New Roman" w:eastAsia="等线" w:hAnsi="Times New Roman"/>
          <w:szCs w:val="20"/>
          <w:highlight w:val="green"/>
          <w:lang w:val="en-US" w:eastAsia="zh-CN"/>
        </w:rPr>
        <w:t>Agreement</w:t>
      </w:r>
    </w:p>
    <w:p w14:paraId="44D5A277" w14:textId="77777777" w:rsidR="00A36551" w:rsidRPr="003166DB" w:rsidRDefault="00A36551" w:rsidP="00A36551">
      <w:pPr>
        <w:rPr>
          <w:rFonts w:ascii="Times New Roman" w:hAnsi="Times New Roman"/>
          <w:b/>
          <w:bCs/>
          <w:szCs w:val="20"/>
          <w:lang w:val="en-US"/>
        </w:rPr>
      </w:pPr>
      <w:r w:rsidRPr="003166DB">
        <w:rPr>
          <w:rFonts w:ascii="Times New Roman" w:hAnsi="Times New Roman"/>
          <w:b/>
          <w:bCs/>
          <w:szCs w:val="20"/>
          <w:lang w:val="en-US"/>
        </w:rPr>
        <w:t>The potential timeline relaxations for the following cases are FFS:</w:t>
      </w:r>
    </w:p>
    <w:p w14:paraId="52C69AAD" w14:textId="77777777" w:rsidR="00A36551" w:rsidRPr="003166DB" w:rsidRDefault="00A36551" w:rsidP="00CE5F5D">
      <w:pPr>
        <w:numPr>
          <w:ilvl w:val="0"/>
          <w:numId w:val="17"/>
        </w:numPr>
        <w:spacing w:after="180" w:line="252" w:lineRule="auto"/>
        <w:contextualSpacing/>
        <w:rPr>
          <w:rFonts w:ascii="Times New Roman" w:hAnsi="Times New Roman"/>
          <w:b/>
          <w:bCs/>
          <w:szCs w:val="20"/>
          <w:lang w:val="en-US"/>
        </w:rPr>
      </w:pPr>
      <w:r w:rsidRPr="003166DB">
        <w:rPr>
          <w:rFonts w:ascii="Times New Roman" w:hAnsi="Times New Roman"/>
          <w:b/>
          <w:bCs/>
          <w:szCs w:val="20"/>
          <w:lang w:val="en-US"/>
        </w:rPr>
        <w:t>For 2-step RACH:</w:t>
      </w:r>
    </w:p>
    <w:p w14:paraId="2828CAD2" w14:textId="77777777" w:rsidR="00A36551" w:rsidRPr="003166DB" w:rsidRDefault="00A36551" w:rsidP="00CE5F5D">
      <w:pPr>
        <w:numPr>
          <w:ilvl w:val="1"/>
          <w:numId w:val="17"/>
        </w:numPr>
        <w:spacing w:after="180" w:line="252" w:lineRule="auto"/>
        <w:contextualSpacing/>
        <w:rPr>
          <w:rFonts w:ascii="Times New Roman" w:hAnsi="Times New Roman"/>
          <w:b/>
          <w:bCs/>
          <w:szCs w:val="20"/>
          <w:lang w:val="en-US"/>
        </w:rPr>
      </w:pPr>
      <w:r w:rsidRPr="003166DB">
        <w:rPr>
          <w:rFonts w:ascii="Times New Roman" w:hAnsi="Times New Roman"/>
          <w:b/>
          <w:bCs/>
          <w:szCs w:val="20"/>
          <w:lang w:val="en-US"/>
        </w:rPr>
        <w:t>Case 2a: Between reception of fallbackRAR and transmission of Msg3</w:t>
      </w:r>
    </w:p>
    <w:p w14:paraId="3FF9AA50" w14:textId="77777777" w:rsidR="00A36551" w:rsidRPr="003166DB" w:rsidRDefault="00A36551" w:rsidP="00CE5F5D">
      <w:pPr>
        <w:numPr>
          <w:ilvl w:val="1"/>
          <w:numId w:val="17"/>
        </w:numPr>
        <w:spacing w:after="180" w:line="252" w:lineRule="auto"/>
        <w:contextualSpacing/>
        <w:rPr>
          <w:rFonts w:ascii="Times New Roman" w:hAnsi="Times New Roman"/>
          <w:b/>
          <w:bCs/>
          <w:szCs w:val="20"/>
          <w:lang w:val="en-US"/>
        </w:rPr>
      </w:pPr>
      <w:r w:rsidRPr="003166DB">
        <w:rPr>
          <w:rFonts w:ascii="Times New Roman" w:hAnsi="Times New Roman"/>
          <w:b/>
          <w:bCs/>
          <w:szCs w:val="20"/>
          <w:lang w:val="en-US"/>
        </w:rPr>
        <w:t>Case 2b: Between reception of successRAR and transmission of corresponding HARQ-ACK</w:t>
      </w:r>
    </w:p>
    <w:p w14:paraId="6807989A" w14:textId="77777777" w:rsidR="00A36551" w:rsidRPr="003166DB" w:rsidRDefault="00A36551" w:rsidP="00CE5F5D">
      <w:pPr>
        <w:numPr>
          <w:ilvl w:val="0"/>
          <w:numId w:val="17"/>
        </w:numPr>
        <w:spacing w:after="180" w:line="252" w:lineRule="auto"/>
        <w:contextualSpacing/>
        <w:rPr>
          <w:rFonts w:ascii="Times New Roman" w:hAnsi="Times New Roman"/>
          <w:b/>
          <w:bCs/>
          <w:szCs w:val="20"/>
          <w:lang w:val="en-US"/>
        </w:rPr>
      </w:pPr>
      <w:r w:rsidRPr="003166DB">
        <w:rPr>
          <w:rFonts w:ascii="Times New Roman" w:hAnsi="Times New Roman"/>
          <w:b/>
          <w:bCs/>
          <w:szCs w:val="20"/>
          <w:lang w:val="en-US"/>
        </w:rPr>
        <w:t>For 4-step RACH:</w:t>
      </w:r>
    </w:p>
    <w:p w14:paraId="0676281C" w14:textId="77777777" w:rsidR="00A36551" w:rsidRPr="003166DB" w:rsidRDefault="00A36551" w:rsidP="00CE5F5D">
      <w:pPr>
        <w:numPr>
          <w:ilvl w:val="1"/>
          <w:numId w:val="17"/>
        </w:numPr>
        <w:spacing w:after="180" w:line="252" w:lineRule="auto"/>
        <w:contextualSpacing/>
        <w:rPr>
          <w:rFonts w:ascii="Times New Roman" w:hAnsi="Times New Roman"/>
          <w:b/>
          <w:bCs/>
          <w:szCs w:val="20"/>
          <w:lang w:val="en-US"/>
        </w:rPr>
      </w:pPr>
      <w:r w:rsidRPr="003166DB">
        <w:rPr>
          <w:rFonts w:ascii="Times New Roman" w:hAnsi="Times New Roman"/>
          <w:b/>
          <w:bCs/>
          <w:szCs w:val="20"/>
          <w:lang w:val="en-US"/>
        </w:rPr>
        <w:t>Case 4a: Between reception of RAR PDSCH in which UE does not correctly receive the transport block and upcoming transmission of PRACH</w:t>
      </w:r>
    </w:p>
    <w:p w14:paraId="7DED7DAE" w14:textId="77777777" w:rsidR="00A36551" w:rsidRPr="003166DB" w:rsidRDefault="00A36551" w:rsidP="00CE5F5D">
      <w:pPr>
        <w:numPr>
          <w:ilvl w:val="1"/>
          <w:numId w:val="17"/>
        </w:numPr>
        <w:spacing w:after="180" w:line="252" w:lineRule="auto"/>
        <w:contextualSpacing/>
        <w:rPr>
          <w:rFonts w:ascii="Times New Roman" w:hAnsi="Times New Roman"/>
          <w:b/>
          <w:bCs/>
          <w:szCs w:val="20"/>
          <w:lang w:val="en-US"/>
        </w:rPr>
      </w:pPr>
      <w:r w:rsidRPr="003166DB">
        <w:rPr>
          <w:rFonts w:ascii="Times New Roman" w:hAnsi="Times New Roman"/>
          <w:b/>
          <w:bCs/>
          <w:szCs w:val="20"/>
          <w:lang w:val="en-US"/>
        </w:rPr>
        <w:t>Case 4b: Between reception of RAR with RAPID which is not associated with the corresponding PRACH transmission and upcoming transmission of PRACH</w:t>
      </w:r>
    </w:p>
    <w:p w14:paraId="74317455" w14:textId="77777777" w:rsidR="00FF1593" w:rsidRPr="00FF1593" w:rsidRDefault="00FF1593" w:rsidP="00387E92">
      <w:pPr>
        <w:spacing w:line="257" w:lineRule="auto"/>
        <w:ind w:right="-101"/>
        <w:jc w:val="both"/>
        <w:rPr>
          <w:rFonts w:eastAsia="宋体"/>
          <w:lang w:val="en-US" w:eastAsia="zh-CN"/>
        </w:rPr>
      </w:pPr>
    </w:p>
    <w:p w14:paraId="7B811349" w14:textId="2193097C" w:rsidR="00447BCB" w:rsidRPr="00447BCB" w:rsidRDefault="00C414F0" w:rsidP="00387E92">
      <w:pPr>
        <w:spacing w:line="257" w:lineRule="auto"/>
        <w:ind w:right="-101"/>
        <w:jc w:val="both"/>
        <w:rPr>
          <w:rFonts w:eastAsia="宋体"/>
          <w:lang w:eastAsia="zh-CN"/>
        </w:rPr>
      </w:pPr>
      <w:r>
        <w:rPr>
          <w:rFonts w:eastAsia="宋体"/>
          <w:lang w:eastAsia="zh-CN"/>
        </w:rPr>
        <w:t>T</w:t>
      </w:r>
      <w:r w:rsidR="008E59E6">
        <w:rPr>
          <w:rFonts w:eastAsia="宋体"/>
          <w:lang w:eastAsia="zh-CN"/>
        </w:rPr>
        <w:t xml:space="preserve">his contribution discusses </w:t>
      </w:r>
      <w:r w:rsidR="00C12C8C">
        <w:rPr>
          <w:rFonts w:eastAsia="宋体"/>
          <w:lang w:eastAsia="zh-CN"/>
        </w:rPr>
        <w:t>remaining issues for unicast PDSCH/PUSCH</w:t>
      </w:r>
      <w:r w:rsidR="00C82111">
        <w:rPr>
          <w:rFonts w:eastAsia="宋体"/>
          <w:lang w:eastAsia="zh-CN"/>
        </w:rPr>
        <w:t xml:space="preserve"> and </w:t>
      </w:r>
      <w:r w:rsidR="00CE2FFF">
        <w:rPr>
          <w:rFonts w:eastAsia="宋体"/>
          <w:lang w:eastAsia="zh-CN"/>
        </w:rPr>
        <w:t>additional separate early report</w:t>
      </w:r>
      <w:r w:rsidR="00C82111">
        <w:rPr>
          <w:rFonts w:eastAsia="宋体"/>
          <w:lang w:eastAsia="zh-CN"/>
        </w:rPr>
        <w:t>.</w:t>
      </w:r>
    </w:p>
    <w:p w14:paraId="004CA9EF" w14:textId="77777777" w:rsidR="00AF1BFF" w:rsidRDefault="00AF1BFF" w:rsidP="00387E92">
      <w:pPr>
        <w:spacing w:line="257" w:lineRule="auto"/>
        <w:ind w:right="-101"/>
        <w:jc w:val="both"/>
        <w:rPr>
          <w:rFonts w:eastAsia="宋体"/>
          <w:lang w:val="en-US" w:eastAsia="zh-CN"/>
        </w:rPr>
      </w:pPr>
    </w:p>
    <w:p w14:paraId="6F87B0DF" w14:textId="6B0533E3" w:rsidR="00324AEA" w:rsidRDefault="00324AEA" w:rsidP="00387E92">
      <w:pPr>
        <w:pStyle w:val="1"/>
        <w:keepNext/>
        <w:keepLines/>
        <w:widowControl/>
        <w:pBdr>
          <w:top w:val="single" w:sz="12" w:space="0" w:color="auto"/>
        </w:pBdr>
        <w:spacing w:before="0" w:after="180"/>
        <w:jc w:val="both"/>
        <w:rPr>
          <w:rFonts w:eastAsia="Malgun Gothic" w:cs="Arial"/>
          <w:b w:val="0"/>
          <w:sz w:val="36"/>
          <w:lang w:val="en-US" w:eastAsia="ko-KR"/>
        </w:rPr>
      </w:pPr>
      <w:r>
        <w:rPr>
          <w:rFonts w:eastAsia="宋体"/>
          <w:b w:val="0"/>
          <w:sz w:val="36"/>
          <w:lang w:val="en-US" w:eastAsia="zh-CN"/>
        </w:rPr>
        <w:t xml:space="preserve">2 </w:t>
      </w:r>
      <w:r w:rsidR="00883DE5">
        <w:rPr>
          <w:rFonts w:eastAsia="Malgun Gothic" w:cs="Arial"/>
          <w:b w:val="0"/>
          <w:sz w:val="36"/>
          <w:lang w:val="en-US" w:eastAsia="ko-KR"/>
        </w:rPr>
        <w:t>Discussion</w:t>
      </w:r>
    </w:p>
    <w:p w14:paraId="1A034581" w14:textId="0D295AB9" w:rsidR="0056018D" w:rsidRDefault="0056018D" w:rsidP="0056018D">
      <w:pPr>
        <w:pStyle w:val="5"/>
        <w:spacing w:after="240"/>
        <w:jc w:val="both"/>
        <w:rPr>
          <w:rFonts w:cs="Arial"/>
          <w:b w:val="0"/>
          <w:bCs/>
          <w:sz w:val="32"/>
          <w:szCs w:val="44"/>
          <w:lang w:val="en-US"/>
        </w:rPr>
      </w:pPr>
      <w:r w:rsidRPr="00FB5D8A">
        <w:rPr>
          <w:rFonts w:cs="Arial"/>
          <w:b w:val="0"/>
          <w:bCs/>
          <w:sz w:val="32"/>
          <w:szCs w:val="44"/>
          <w:lang w:val="en-US"/>
        </w:rPr>
        <w:t>2.</w:t>
      </w:r>
      <w:r w:rsidR="00322BCF">
        <w:rPr>
          <w:rFonts w:cs="Arial"/>
          <w:b w:val="0"/>
          <w:bCs/>
          <w:sz w:val="32"/>
          <w:szCs w:val="44"/>
          <w:lang w:val="en-US"/>
        </w:rPr>
        <w:t>1</w:t>
      </w:r>
      <w:r>
        <w:rPr>
          <w:rFonts w:cs="Arial"/>
          <w:b w:val="0"/>
          <w:bCs/>
          <w:sz w:val="32"/>
          <w:szCs w:val="44"/>
          <w:lang w:val="en-US"/>
        </w:rPr>
        <w:t xml:space="preserve"> Remaining issues for unicast PDSCH/PUSCH</w:t>
      </w:r>
    </w:p>
    <w:p w14:paraId="58CB57B4" w14:textId="56D1BBC7" w:rsidR="005D4F50" w:rsidRDefault="002F3413" w:rsidP="00387E92">
      <w:pPr>
        <w:spacing w:afterLines="50" w:after="120"/>
        <w:jc w:val="both"/>
        <w:rPr>
          <w:rFonts w:eastAsiaTheme="minorEastAsia"/>
          <w:lang w:val="en-US" w:eastAsia="zh-CN"/>
        </w:rPr>
      </w:pPr>
      <w:r>
        <w:rPr>
          <w:rFonts w:eastAsiaTheme="minorEastAsia"/>
          <w:lang w:val="en-US" w:eastAsia="zh-CN"/>
        </w:rPr>
        <w:t xml:space="preserve">For baseband bandwidth reduction, frequency resource assignment is one important aspect with potential specification impact. </w:t>
      </w:r>
      <w:r w:rsidR="00DE409A">
        <w:rPr>
          <w:rFonts w:eastAsiaTheme="minorEastAsia"/>
          <w:lang w:val="en-US" w:eastAsia="zh-CN"/>
        </w:rPr>
        <w:t xml:space="preserve">For unicast channel, </w:t>
      </w:r>
      <w:r w:rsidR="003B4635">
        <w:rPr>
          <w:rFonts w:eastAsiaTheme="minorEastAsia"/>
          <w:lang w:val="en-US" w:eastAsia="zh-CN"/>
        </w:rPr>
        <w:t xml:space="preserve">including PDSCH and PUSCH, FDRA optimization can be considered, e.g., </w:t>
      </w:r>
      <w:r w:rsidR="00DE409A">
        <w:rPr>
          <w:rFonts w:eastAsiaTheme="minorEastAsia"/>
          <w:lang w:val="en-US" w:eastAsia="zh-CN"/>
        </w:rPr>
        <w:t xml:space="preserve">5MHz </w:t>
      </w:r>
      <w:r w:rsidR="009F7CBB">
        <w:rPr>
          <w:rFonts w:eastAsiaTheme="minorEastAsia"/>
          <w:lang w:val="en-US" w:eastAsia="zh-CN"/>
        </w:rPr>
        <w:t>sub-band</w:t>
      </w:r>
      <w:r w:rsidR="00DE409A">
        <w:rPr>
          <w:rFonts w:eastAsiaTheme="minorEastAsia"/>
          <w:lang w:val="en-US" w:eastAsia="zh-CN"/>
        </w:rPr>
        <w:t xml:space="preserve"> based frequency resource assignment can be cons</w:t>
      </w:r>
      <w:r w:rsidR="007C287D">
        <w:rPr>
          <w:rFonts w:eastAsiaTheme="minorEastAsia"/>
          <w:lang w:val="en-US" w:eastAsia="zh-CN"/>
        </w:rPr>
        <w:t xml:space="preserve">idered to reduce DCI size. </w:t>
      </w:r>
      <w:r w:rsidR="005D2C75">
        <w:rPr>
          <w:rFonts w:eastAsiaTheme="minorEastAsia"/>
          <w:lang w:val="en-US" w:eastAsia="zh-CN"/>
        </w:rPr>
        <w:t>C</w:t>
      </w:r>
      <w:r w:rsidR="002C149C">
        <w:rPr>
          <w:rFonts w:eastAsiaTheme="minorEastAsia"/>
          <w:lang w:val="en-US" w:eastAsia="zh-CN"/>
        </w:rPr>
        <w:t>onsidering</w:t>
      </w:r>
      <w:r w:rsidR="0080759F">
        <w:rPr>
          <w:rFonts w:eastAsiaTheme="minorEastAsia"/>
          <w:lang w:val="en-US" w:eastAsia="zh-CN"/>
        </w:rPr>
        <w:t xml:space="preserve"> that the</w:t>
      </w:r>
      <w:r w:rsidR="002C149C">
        <w:rPr>
          <w:rFonts w:eastAsiaTheme="minorEastAsia"/>
          <w:lang w:val="en-US" w:eastAsia="zh-CN"/>
        </w:rPr>
        <w:t xml:space="preserve"> </w:t>
      </w:r>
      <w:r w:rsidR="007F5221">
        <w:rPr>
          <w:rFonts w:eastAsiaTheme="minorEastAsia"/>
          <w:lang w:val="en-US" w:eastAsia="zh-CN"/>
        </w:rPr>
        <w:t xml:space="preserve">total </w:t>
      </w:r>
      <w:r w:rsidR="002C149C">
        <w:rPr>
          <w:rFonts w:eastAsiaTheme="minorEastAsia"/>
          <w:lang w:val="en-US" w:eastAsia="zh-CN"/>
        </w:rPr>
        <w:t>PRB</w:t>
      </w:r>
      <w:r w:rsidR="0080759F">
        <w:rPr>
          <w:rFonts w:eastAsiaTheme="minorEastAsia"/>
          <w:lang w:val="en-US" w:eastAsia="zh-CN"/>
        </w:rPr>
        <w:t>s</w:t>
      </w:r>
      <w:r w:rsidR="005D2C75">
        <w:rPr>
          <w:rFonts w:eastAsiaTheme="minorEastAsia"/>
          <w:lang w:val="en-US" w:eastAsia="zh-CN"/>
        </w:rPr>
        <w:t xml:space="preserve"> </w:t>
      </w:r>
      <w:r w:rsidR="0080759F">
        <w:rPr>
          <w:rFonts w:eastAsiaTheme="minorEastAsia"/>
          <w:lang w:val="en-US" w:eastAsia="zh-CN"/>
        </w:rPr>
        <w:t>in</w:t>
      </w:r>
      <w:r w:rsidR="005D2C75">
        <w:rPr>
          <w:rFonts w:eastAsiaTheme="minorEastAsia"/>
          <w:lang w:val="en-US" w:eastAsia="zh-CN"/>
        </w:rPr>
        <w:t xml:space="preserve"> 5MHz </w:t>
      </w:r>
      <w:r w:rsidR="009F7CBB">
        <w:rPr>
          <w:rFonts w:eastAsiaTheme="minorEastAsia"/>
          <w:lang w:val="en-US" w:eastAsia="zh-CN"/>
        </w:rPr>
        <w:t>sub-band</w:t>
      </w:r>
      <w:r w:rsidR="005D2C75">
        <w:rPr>
          <w:rFonts w:eastAsiaTheme="minorEastAsia"/>
          <w:lang w:val="en-US" w:eastAsia="zh-CN"/>
        </w:rPr>
        <w:t xml:space="preserve"> is less than</w:t>
      </w:r>
      <w:r w:rsidR="002C149C">
        <w:rPr>
          <w:rFonts w:eastAsiaTheme="minorEastAsia"/>
          <w:lang w:val="en-US" w:eastAsia="zh-CN"/>
        </w:rPr>
        <w:t xml:space="preserve"> </w:t>
      </w:r>
      <w:r w:rsidR="0080759F">
        <w:rPr>
          <w:rFonts w:eastAsiaTheme="minorEastAsia"/>
          <w:lang w:val="en-US" w:eastAsia="zh-CN"/>
        </w:rPr>
        <w:t>in a</w:t>
      </w:r>
      <w:r w:rsidR="002C149C">
        <w:rPr>
          <w:rFonts w:eastAsiaTheme="minorEastAsia"/>
          <w:lang w:val="en-US" w:eastAsia="zh-CN"/>
        </w:rPr>
        <w:t xml:space="preserve"> </w:t>
      </w:r>
      <w:r w:rsidR="00C7691B">
        <w:rPr>
          <w:rFonts w:eastAsiaTheme="minorEastAsia"/>
          <w:lang w:val="en-US" w:eastAsia="zh-CN"/>
        </w:rPr>
        <w:t xml:space="preserve">20MHz </w:t>
      </w:r>
      <w:r w:rsidR="002C149C">
        <w:rPr>
          <w:rFonts w:eastAsiaTheme="minorEastAsia"/>
          <w:lang w:val="en-US" w:eastAsia="zh-CN"/>
        </w:rPr>
        <w:t xml:space="preserve">BWP, </w:t>
      </w:r>
      <w:r w:rsidR="0080759F">
        <w:rPr>
          <w:rFonts w:eastAsiaTheme="minorEastAsia"/>
          <w:lang w:val="en-US" w:eastAsia="zh-CN"/>
        </w:rPr>
        <w:t>the bit length</w:t>
      </w:r>
      <w:r w:rsidR="005D2C75">
        <w:rPr>
          <w:rFonts w:eastAsiaTheme="minorEastAsia"/>
          <w:lang w:val="en-US" w:eastAsia="zh-CN"/>
        </w:rPr>
        <w:t xml:space="preserve"> used for frequency resource assignment can be </w:t>
      </w:r>
      <w:r w:rsidR="002C149C">
        <w:rPr>
          <w:rFonts w:eastAsiaTheme="minorEastAsia"/>
          <w:lang w:val="en-US" w:eastAsia="zh-CN"/>
        </w:rPr>
        <w:t xml:space="preserve">reduced. </w:t>
      </w:r>
      <w:r w:rsidR="005D2C75">
        <w:rPr>
          <w:rFonts w:eastAsiaTheme="minorEastAsia"/>
          <w:lang w:val="en-US" w:eastAsia="zh-CN"/>
        </w:rPr>
        <w:t xml:space="preserve"> </w:t>
      </w:r>
      <w:r w:rsidR="0080759F">
        <w:rPr>
          <w:rFonts w:eastAsiaTheme="minorEastAsia"/>
          <w:lang w:val="en-US" w:eastAsia="zh-CN"/>
        </w:rPr>
        <w:t>Thus</w:t>
      </w:r>
      <w:r w:rsidR="00CC3ABF">
        <w:rPr>
          <w:rFonts w:eastAsiaTheme="minorEastAsia"/>
          <w:lang w:val="en-US" w:eastAsia="zh-CN"/>
        </w:rPr>
        <w:t xml:space="preserve">, a </w:t>
      </w:r>
      <w:r w:rsidR="007C287D">
        <w:rPr>
          <w:rFonts w:eastAsiaTheme="minorEastAsia"/>
          <w:lang w:val="en-US" w:eastAsia="zh-CN"/>
        </w:rPr>
        <w:t xml:space="preserve">5MHz </w:t>
      </w:r>
      <w:r w:rsidR="009F7CBB">
        <w:rPr>
          <w:rFonts w:eastAsiaTheme="minorEastAsia"/>
          <w:lang w:val="en-US" w:eastAsia="zh-CN"/>
        </w:rPr>
        <w:t>sub-band</w:t>
      </w:r>
      <w:r w:rsidR="007C287D">
        <w:rPr>
          <w:rFonts w:eastAsiaTheme="minorEastAsia"/>
          <w:lang w:val="en-US" w:eastAsia="zh-CN"/>
        </w:rPr>
        <w:t xml:space="preserve"> </w:t>
      </w:r>
      <w:r w:rsidR="00081276">
        <w:rPr>
          <w:rFonts w:eastAsiaTheme="minorEastAsia"/>
          <w:lang w:val="en-US" w:eastAsia="zh-CN"/>
        </w:rPr>
        <w:t>can be</w:t>
      </w:r>
      <w:r w:rsidR="007C287D">
        <w:rPr>
          <w:rFonts w:eastAsiaTheme="minorEastAsia"/>
          <w:lang w:val="en-US" w:eastAsia="zh-CN"/>
        </w:rPr>
        <w:t xml:space="preserve"> indicated</w:t>
      </w:r>
      <w:r w:rsidR="00081276">
        <w:rPr>
          <w:rFonts w:eastAsiaTheme="minorEastAsia"/>
          <w:lang w:val="en-US" w:eastAsia="zh-CN"/>
        </w:rPr>
        <w:t xml:space="preserve">, and </w:t>
      </w:r>
      <w:r w:rsidR="00CC3ABF">
        <w:rPr>
          <w:rFonts w:eastAsiaTheme="minorEastAsia"/>
          <w:lang w:val="en-US" w:eastAsia="zh-CN"/>
        </w:rPr>
        <w:t>frequency resource assignment</w:t>
      </w:r>
      <w:r w:rsidR="007F5221">
        <w:rPr>
          <w:rFonts w:eastAsiaTheme="minorEastAsia"/>
          <w:lang w:val="en-US" w:eastAsia="zh-CN"/>
        </w:rPr>
        <w:t xml:space="preserve"> can be</w:t>
      </w:r>
      <w:r w:rsidR="00CC3ABF">
        <w:rPr>
          <w:rFonts w:eastAsiaTheme="minorEastAsia"/>
          <w:lang w:val="en-US" w:eastAsia="zh-CN"/>
        </w:rPr>
        <w:t xml:space="preserve"> based on the 5MHz </w:t>
      </w:r>
      <w:r w:rsidR="009F7CBB">
        <w:rPr>
          <w:rFonts w:eastAsiaTheme="minorEastAsia"/>
          <w:lang w:val="en-US" w:eastAsia="zh-CN"/>
        </w:rPr>
        <w:t>sub-band</w:t>
      </w:r>
      <w:r w:rsidR="007C287D">
        <w:rPr>
          <w:rFonts w:eastAsiaTheme="minorEastAsia"/>
          <w:lang w:val="en-US" w:eastAsia="zh-CN"/>
        </w:rPr>
        <w:t>.</w:t>
      </w:r>
      <w:r w:rsidR="007F5221">
        <w:rPr>
          <w:rFonts w:eastAsiaTheme="minorEastAsia"/>
          <w:lang w:val="en-US" w:eastAsia="zh-CN"/>
        </w:rPr>
        <w:t xml:space="preserve"> </w:t>
      </w:r>
      <w:r w:rsidR="003B4635">
        <w:rPr>
          <w:rFonts w:eastAsiaTheme="minorEastAsia"/>
          <w:lang w:val="en-US" w:eastAsia="zh-CN"/>
        </w:rPr>
        <w:t xml:space="preserve">Regarding the indication of 5MH </w:t>
      </w:r>
      <w:r w:rsidR="009F7CBB">
        <w:rPr>
          <w:rFonts w:eastAsiaTheme="minorEastAsia"/>
          <w:lang w:val="en-US" w:eastAsia="zh-CN"/>
        </w:rPr>
        <w:t>sub-band</w:t>
      </w:r>
      <w:r w:rsidR="003B4635">
        <w:rPr>
          <w:rFonts w:eastAsiaTheme="minorEastAsia"/>
          <w:lang w:val="en-US" w:eastAsia="zh-CN"/>
        </w:rPr>
        <w:t>, there are following options:</w:t>
      </w:r>
    </w:p>
    <w:p w14:paraId="2509F341" w14:textId="07633B7B" w:rsidR="00A233EF" w:rsidRPr="003B4635" w:rsidRDefault="007F5221" w:rsidP="00CE5F5D">
      <w:pPr>
        <w:pStyle w:val="af6"/>
        <w:numPr>
          <w:ilvl w:val="0"/>
          <w:numId w:val="12"/>
        </w:numPr>
        <w:spacing w:afterLines="50" w:after="120"/>
        <w:ind w:leftChars="0"/>
        <w:jc w:val="both"/>
        <w:rPr>
          <w:rFonts w:eastAsiaTheme="minorEastAsia"/>
          <w:lang w:val="en-US" w:eastAsia="zh-CN"/>
        </w:rPr>
      </w:pPr>
      <w:r w:rsidRPr="003B4635">
        <w:rPr>
          <w:rFonts w:eastAsiaTheme="minorEastAsia"/>
          <w:lang w:val="en-US" w:eastAsia="zh-CN"/>
        </w:rPr>
        <w:t xml:space="preserve">One option is to indicate </w:t>
      </w:r>
      <w:r w:rsidR="00CC3ABF" w:rsidRPr="003B4635">
        <w:rPr>
          <w:rFonts w:eastAsiaTheme="minorEastAsia"/>
          <w:lang w:val="en-US" w:eastAsia="zh-CN"/>
        </w:rPr>
        <w:t xml:space="preserve">5MHz </w:t>
      </w:r>
      <w:r w:rsidR="009F7CBB">
        <w:rPr>
          <w:rFonts w:eastAsiaTheme="minorEastAsia"/>
          <w:lang w:val="en-US" w:eastAsia="zh-CN"/>
        </w:rPr>
        <w:t>sub-band</w:t>
      </w:r>
      <w:r w:rsidR="00CC3ABF" w:rsidRPr="003B4635">
        <w:rPr>
          <w:rFonts w:eastAsiaTheme="minorEastAsia"/>
          <w:lang w:val="en-US" w:eastAsia="zh-CN"/>
        </w:rPr>
        <w:t xml:space="preserve"> in DCI</w:t>
      </w:r>
      <w:r w:rsidR="00C7691B" w:rsidRPr="003B4635">
        <w:rPr>
          <w:rFonts w:eastAsiaTheme="minorEastAsia"/>
          <w:lang w:val="en-US" w:eastAsia="zh-CN"/>
        </w:rPr>
        <w:t xml:space="preserve">. For example, BWP can be divided into multiple 5MHz </w:t>
      </w:r>
      <w:r w:rsidR="009F7CBB">
        <w:rPr>
          <w:rFonts w:eastAsiaTheme="minorEastAsia"/>
          <w:lang w:val="en-US" w:eastAsia="zh-CN"/>
        </w:rPr>
        <w:t>sub-band</w:t>
      </w:r>
      <w:r w:rsidR="00C7691B" w:rsidRPr="003B4635">
        <w:rPr>
          <w:rFonts w:eastAsiaTheme="minorEastAsia"/>
          <w:lang w:val="en-US" w:eastAsia="zh-CN"/>
        </w:rPr>
        <w:t xml:space="preserve">s based on a predefined pattern, and </w:t>
      </w:r>
      <w:r w:rsidR="009F7CBB">
        <w:rPr>
          <w:rFonts w:eastAsiaTheme="minorEastAsia"/>
          <w:lang w:val="en-US" w:eastAsia="zh-CN"/>
        </w:rPr>
        <w:t>sub-band</w:t>
      </w:r>
      <w:r w:rsidR="00C7691B" w:rsidRPr="003B4635">
        <w:rPr>
          <w:rFonts w:eastAsiaTheme="minorEastAsia"/>
          <w:lang w:val="en-US" w:eastAsia="zh-CN"/>
        </w:rPr>
        <w:t xml:space="preserve"> index can be indicated in DCI</w:t>
      </w:r>
      <w:r w:rsidR="00CC3ABF" w:rsidRPr="003B4635">
        <w:rPr>
          <w:rFonts w:eastAsiaTheme="minorEastAsia"/>
          <w:lang w:val="en-US" w:eastAsia="zh-CN"/>
        </w:rPr>
        <w:t>. In this case, same-slot scheduling may impact the degree of complexity reduction on post-FFT data buffering</w:t>
      </w:r>
      <w:r w:rsidR="00255B52" w:rsidRPr="003B4635">
        <w:rPr>
          <w:rFonts w:eastAsiaTheme="minorEastAsia"/>
          <w:lang w:val="en-US" w:eastAsia="zh-CN"/>
        </w:rPr>
        <w:t xml:space="preserve"> since 5MHz </w:t>
      </w:r>
      <w:r w:rsidR="009F7CBB">
        <w:rPr>
          <w:rFonts w:eastAsiaTheme="minorEastAsia"/>
          <w:lang w:val="en-US" w:eastAsia="zh-CN"/>
        </w:rPr>
        <w:t>sub-band</w:t>
      </w:r>
      <w:r w:rsidR="00255B52" w:rsidRPr="003B4635">
        <w:rPr>
          <w:rFonts w:eastAsiaTheme="minorEastAsia"/>
          <w:lang w:val="en-US" w:eastAsia="zh-CN"/>
        </w:rPr>
        <w:t xml:space="preserve"> location cannot be pre-known</w:t>
      </w:r>
      <w:r w:rsidR="00CC3ABF" w:rsidRPr="003B4635">
        <w:rPr>
          <w:rFonts w:eastAsiaTheme="minorEastAsia"/>
          <w:lang w:val="en-US" w:eastAsia="zh-CN"/>
        </w:rPr>
        <w:t xml:space="preserve">. However, one benefit is </w:t>
      </w:r>
      <w:r w:rsidR="00255B52" w:rsidRPr="003B4635">
        <w:rPr>
          <w:rFonts w:eastAsiaTheme="minorEastAsia"/>
          <w:lang w:val="en-US" w:eastAsia="zh-CN"/>
        </w:rPr>
        <w:t>that</w:t>
      </w:r>
      <w:r w:rsidR="00CC3ABF" w:rsidRPr="003B4635">
        <w:rPr>
          <w:rFonts w:eastAsiaTheme="minorEastAsia"/>
          <w:lang w:val="en-US" w:eastAsia="zh-CN"/>
        </w:rPr>
        <w:t xml:space="preserve"> </w:t>
      </w:r>
      <w:r w:rsidR="00241DD4" w:rsidRPr="003B4635">
        <w:rPr>
          <w:rFonts w:eastAsiaTheme="minorEastAsia"/>
          <w:lang w:val="en-US" w:eastAsia="zh-CN"/>
        </w:rPr>
        <w:t>scheduling gain</w:t>
      </w:r>
      <w:r w:rsidR="00255B52" w:rsidRPr="003B4635">
        <w:rPr>
          <w:rFonts w:eastAsiaTheme="minorEastAsia"/>
          <w:lang w:val="en-US" w:eastAsia="zh-CN"/>
        </w:rPr>
        <w:t xml:space="preserve"> can be achieved</w:t>
      </w:r>
      <w:r w:rsidR="00241DD4" w:rsidRPr="003B4635">
        <w:rPr>
          <w:rFonts w:eastAsiaTheme="minorEastAsia"/>
          <w:lang w:val="en-US" w:eastAsia="zh-CN"/>
        </w:rPr>
        <w:t xml:space="preserve"> with dynamically indicating </w:t>
      </w:r>
      <w:r w:rsidR="00876595">
        <w:rPr>
          <w:rFonts w:eastAsiaTheme="minorEastAsia"/>
          <w:lang w:val="en-US" w:eastAsia="zh-CN"/>
        </w:rPr>
        <w:t xml:space="preserve">to </w:t>
      </w:r>
      <w:r w:rsidR="00241DD4" w:rsidRPr="003B4635">
        <w:rPr>
          <w:rFonts w:eastAsiaTheme="minorEastAsia"/>
          <w:lang w:val="en-US" w:eastAsia="zh-CN"/>
        </w:rPr>
        <w:t>UE any location within 20MHz bandwidth</w:t>
      </w:r>
      <w:r w:rsidR="00CC3ABF" w:rsidRPr="003B4635">
        <w:rPr>
          <w:rFonts w:eastAsiaTheme="minorEastAsia"/>
          <w:lang w:val="en-US" w:eastAsia="zh-CN"/>
        </w:rPr>
        <w:t xml:space="preserve">. </w:t>
      </w:r>
    </w:p>
    <w:p w14:paraId="2391221F" w14:textId="2700D96D" w:rsidR="009169FC" w:rsidRPr="003B4635" w:rsidRDefault="007F5221" w:rsidP="00CE5F5D">
      <w:pPr>
        <w:pStyle w:val="af6"/>
        <w:numPr>
          <w:ilvl w:val="0"/>
          <w:numId w:val="12"/>
        </w:numPr>
        <w:ind w:leftChars="0"/>
        <w:jc w:val="both"/>
        <w:rPr>
          <w:rFonts w:eastAsiaTheme="minorEastAsia"/>
          <w:lang w:val="en-US" w:eastAsia="zh-CN"/>
        </w:rPr>
      </w:pPr>
      <w:r w:rsidRPr="003B4635">
        <w:rPr>
          <w:rFonts w:eastAsiaTheme="minorEastAsia"/>
          <w:lang w:val="en-US" w:eastAsia="zh-CN"/>
        </w:rPr>
        <w:t>Another option is to indicate</w:t>
      </w:r>
      <w:r w:rsidR="00CC3ABF" w:rsidRPr="003B4635">
        <w:rPr>
          <w:rFonts w:eastAsiaTheme="minorEastAsia"/>
          <w:lang w:val="en-US" w:eastAsia="zh-CN"/>
        </w:rPr>
        <w:t xml:space="preserve"> 5MHz </w:t>
      </w:r>
      <w:r w:rsidR="009F7CBB">
        <w:rPr>
          <w:rFonts w:eastAsiaTheme="minorEastAsia"/>
          <w:lang w:val="en-US" w:eastAsia="zh-CN"/>
        </w:rPr>
        <w:t>sub-band</w:t>
      </w:r>
      <w:r w:rsidR="00CC3ABF" w:rsidRPr="003B4635">
        <w:rPr>
          <w:rFonts w:eastAsiaTheme="minorEastAsia"/>
          <w:lang w:val="en-US" w:eastAsia="zh-CN"/>
        </w:rPr>
        <w:t xml:space="preserve"> by RRC. In this case, </w:t>
      </w:r>
      <w:r w:rsidR="0080759F">
        <w:rPr>
          <w:rFonts w:eastAsiaTheme="minorEastAsia"/>
          <w:lang w:val="en-US" w:eastAsia="zh-CN"/>
        </w:rPr>
        <w:t xml:space="preserve">the </w:t>
      </w:r>
      <w:r w:rsidRPr="003B4635">
        <w:rPr>
          <w:rFonts w:eastAsiaTheme="minorEastAsia"/>
          <w:lang w:val="en-US" w:eastAsia="zh-CN"/>
        </w:rPr>
        <w:t>total bit number on frequency resource assignment can be significantly reduced.</w:t>
      </w:r>
      <w:r w:rsidR="00204B1A" w:rsidRPr="003B4635">
        <w:rPr>
          <w:rFonts w:eastAsiaTheme="minorEastAsia"/>
          <w:lang w:val="en-US" w:eastAsia="zh-CN"/>
        </w:rPr>
        <w:t xml:space="preserve"> </w:t>
      </w:r>
      <w:r w:rsidR="0080759F">
        <w:rPr>
          <w:rFonts w:eastAsiaTheme="minorEastAsia"/>
          <w:lang w:val="en-US" w:eastAsia="zh-CN"/>
        </w:rPr>
        <w:t>In addition</w:t>
      </w:r>
      <w:r w:rsidR="00204B1A" w:rsidRPr="003B4635">
        <w:rPr>
          <w:rFonts w:eastAsiaTheme="minorEastAsia"/>
          <w:lang w:val="en-US" w:eastAsia="zh-CN"/>
        </w:rPr>
        <w:t xml:space="preserve">, </w:t>
      </w:r>
      <w:r w:rsidR="00715EF3">
        <w:rPr>
          <w:rFonts w:eastAsiaTheme="minorEastAsia"/>
          <w:lang w:val="en-US" w:eastAsia="zh-CN"/>
        </w:rPr>
        <w:t xml:space="preserve">even if </w:t>
      </w:r>
      <w:r w:rsidR="00204B1A" w:rsidRPr="003B4635">
        <w:rPr>
          <w:rFonts w:eastAsiaTheme="minorEastAsia"/>
          <w:lang w:val="en-US" w:eastAsia="zh-CN"/>
        </w:rPr>
        <w:t xml:space="preserve">same-slot scheduling </w:t>
      </w:r>
      <w:r w:rsidR="00715EF3">
        <w:rPr>
          <w:rFonts w:eastAsiaTheme="minorEastAsia"/>
          <w:lang w:val="en-US" w:eastAsia="zh-CN"/>
        </w:rPr>
        <w:t>is applied, maximum degree of complexity reduction on post-FFT data buffering can be achieved</w:t>
      </w:r>
      <w:r w:rsidR="00204B1A" w:rsidRPr="003B4635">
        <w:rPr>
          <w:rFonts w:eastAsiaTheme="minorEastAsia"/>
          <w:lang w:val="en-US" w:eastAsia="zh-CN"/>
        </w:rPr>
        <w:t xml:space="preserve"> since 5MHz </w:t>
      </w:r>
      <w:r w:rsidR="009F7CBB">
        <w:rPr>
          <w:rFonts w:eastAsiaTheme="minorEastAsia"/>
          <w:lang w:val="en-US" w:eastAsia="zh-CN"/>
        </w:rPr>
        <w:t>sub-band</w:t>
      </w:r>
      <w:r w:rsidR="00204B1A" w:rsidRPr="003B4635">
        <w:rPr>
          <w:rFonts w:eastAsiaTheme="minorEastAsia"/>
          <w:lang w:val="en-US" w:eastAsia="zh-CN"/>
        </w:rPr>
        <w:t xml:space="preserve"> location can be pre-known.</w:t>
      </w:r>
      <w:r w:rsidRPr="003B4635">
        <w:rPr>
          <w:rFonts w:eastAsiaTheme="minorEastAsia"/>
          <w:lang w:val="en-US" w:eastAsia="zh-CN"/>
        </w:rPr>
        <w:t xml:space="preserve"> However, frequency selective gain </w:t>
      </w:r>
      <w:r w:rsidR="002B3EF0" w:rsidRPr="003B4635">
        <w:rPr>
          <w:rFonts w:eastAsiaTheme="minorEastAsia"/>
          <w:lang w:val="en-US" w:eastAsia="zh-CN"/>
        </w:rPr>
        <w:t>a</w:t>
      </w:r>
      <w:r w:rsidRPr="003B4635">
        <w:rPr>
          <w:rFonts w:eastAsiaTheme="minorEastAsia"/>
          <w:lang w:val="en-US" w:eastAsia="zh-CN"/>
        </w:rPr>
        <w:t xml:space="preserve">cross </w:t>
      </w:r>
      <w:r w:rsidR="00876595">
        <w:rPr>
          <w:rFonts w:eastAsiaTheme="minorEastAsia"/>
          <w:lang w:val="en-US" w:eastAsia="zh-CN"/>
        </w:rPr>
        <w:t>20</w:t>
      </w:r>
      <w:r w:rsidR="00876595" w:rsidRPr="003B4635">
        <w:rPr>
          <w:rFonts w:eastAsiaTheme="minorEastAsia"/>
          <w:lang w:val="en-US" w:eastAsia="zh-CN"/>
        </w:rPr>
        <w:t xml:space="preserve">MHz </w:t>
      </w:r>
      <w:r w:rsidRPr="003B4635">
        <w:rPr>
          <w:rFonts w:eastAsiaTheme="minorEastAsia"/>
          <w:lang w:val="en-US" w:eastAsia="zh-CN"/>
        </w:rPr>
        <w:t>bandwidth cannot be achieved. Regarding the two options, further discuss</w:t>
      </w:r>
      <w:r w:rsidR="002B3EF0" w:rsidRPr="003B4635">
        <w:rPr>
          <w:rFonts w:eastAsiaTheme="minorEastAsia"/>
          <w:lang w:val="en-US" w:eastAsia="zh-CN"/>
        </w:rPr>
        <w:t>ion</w:t>
      </w:r>
      <w:r w:rsidRPr="003B4635">
        <w:rPr>
          <w:rFonts w:eastAsiaTheme="minorEastAsia"/>
          <w:lang w:val="en-US" w:eastAsia="zh-CN"/>
        </w:rPr>
        <w:t xml:space="preserve"> is needed. </w:t>
      </w:r>
      <w:r w:rsidR="00966CF9" w:rsidRPr="003B4635">
        <w:rPr>
          <w:rFonts w:eastAsiaTheme="minorEastAsia"/>
          <w:lang w:val="en-US" w:eastAsia="zh-CN"/>
        </w:rPr>
        <w:t xml:space="preserve"> </w:t>
      </w:r>
    </w:p>
    <w:p w14:paraId="48D35ECC" w14:textId="77777777" w:rsidR="00005669" w:rsidRDefault="00005669" w:rsidP="00387E92">
      <w:pPr>
        <w:jc w:val="both"/>
        <w:rPr>
          <w:lang w:val="en-US" w:eastAsia="x-none"/>
        </w:rPr>
      </w:pPr>
    </w:p>
    <w:p w14:paraId="7BCE93D4" w14:textId="2A717359" w:rsidR="001C3F40" w:rsidRPr="00005669" w:rsidRDefault="001C3F40" w:rsidP="001C3F40">
      <w:pPr>
        <w:pStyle w:val="B1"/>
        <w:spacing w:afterLines="50" w:after="120"/>
        <w:ind w:left="0" w:firstLine="0"/>
        <w:jc w:val="both"/>
        <w:rPr>
          <w:rFonts w:cs="Arial"/>
          <w:b/>
          <w:bCs/>
          <w:i/>
          <w:iCs/>
        </w:rPr>
      </w:pPr>
      <w:r w:rsidRPr="00005669">
        <w:rPr>
          <w:rFonts w:cs="Arial"/>
          <w:b/>
          <w:bCs/>
          <w:i/>
          <w:iCs/>
        </w:rPr>
        <w:t>Proposal</w:t>
      </w:r>
      <w:r>
        <w:rPr>
          <w:rFonts w:cs="Arial"/>
          <w:b/>
          <w:bCs/>
          <w:i/>
          <w:iCs/>
        </w:rPr>
        <w:t xml:space="preserve"> #</w:t>
      </w:r>
      <w:r w:rsidR="00322BCF">
        <w:rPr>
          <w:rFonts w:cs="Arial"/>
          <w:b/>
          <w:bCs/>
          <w:i/>
          <w:iCs/>
        </w:rPr>
        <w:t>1</w:t>
      </w:r>
      <w:r w:rsidRPr="00005669">
        <w:rPr>
          <w:rFonts w:cs="Arial"/>
          <w:b/>
          <w:bCs/>
          <w:i/>
          <w:iCs/>
        </w:rPr>
        <w:t>:</w:t>
      </w:r>
      <w:r>
        <w:rPr>
          <w:rFonts w:cs="Arial"/>
          <w:b/>
          <w:bCs/>
          <w:i/>
          <w:iCs/>
        </w:rPr>
        <w:t xml:space="preserve"> </w:t>
      </w:r>
      <w:r w:rsidRPr="00005669">
        <w:rPr>
          <w:rFonts w:cs="Arial"/>
          <w:b/>
          <w:bCs/>
          <w:i/>
          <w:iCs/>
        </w:rPr>
        <w:t xml:space="preserve">For unicast </w:t>
      </w:r>
      <w:r>
        <w:rPr>
          <w:rFonts w:cs="Arial"/>
          <w:b/>
          <w:bCs/>
          <w:i/>
          <w:iCs/>
        </w:rPr>
        <w:t>PDSCH/PUSCH</w:t>
      </w:r>
      <w:r w:rsidRPr="00005669">
        <w:rPr>
          <w:rFonts w:cs="Arial"/>
          <w:b/>
          <w:bCs/>
          <w:i/>
          <w:iCs/>
        </w:rPr>
        <w:t xml:space="preserve">, frequency resource assignment </w:t>
      </w:r>
      <w:r>
        <w:rPr>
          <w:rFonts w:cs="Arial"/>
          <w:b/>
          <w:bCs/>
          <w:i/>
          <w:iCs/>
        </w:rPr>
        <w:t xml:space="preserve">can be based on 5MHz </w:t>
      </w:r>
      <w:r w:rsidR="009F7CBB">
        <w:rPr>
          <w:rFonts w:cs="Arial"/>
          <w:b/>
          <w:bCs/>
          <w:i/>
          <w:iCs/>
        </w:rPr>
        <w:t>sub-band</w:t>
      </w:r>
      <w:r>
        <w:rPr>
          <w:rFonts w:cs="Arial"/>
          <w:b/>
          <w:bCs/>
          <w:i/>
          <w:iCs/>
        </w:rPr>
        <w:t xml:space="preserve"> to save DCI overhead. Following option</w:t>
      </w:r>
      <w:r w:rsidRPr="00005669">
        <w:rPr>
          <w:rFonts w:cs="Arial"/>
          <w:b/>
          <w:bCs/>
          <w:i/>
          <w:iCs/>
        </w:rPr>
        <w:t xml:space="preserve">s </w:t>
      </w:r>
      <w:r>
        <w:rPr>
          <w:rFonts w:cs="Arial"/>
          <w:b/>
          <w:bCs/>
          <w:i/>
          <w:iCs/>
        </w:rPr>
        <w:t xml:space="preserve">can be considered for </w:t>
      </w:r>
      <w:r w:rsidRPr="00005669">
        <w:rPr>
          <w:rFonts w:cs="Arial"/>
          <w:b/>
          <w:bCs/>
          <w:i/>
          <w:iCs/>
        </w:rPr>
        <w:t>5MHz</w:t>
      </w:r>
      <w:r>
        <w:rPr>
          <w:rFonts w:cs="Arial"/>
          <w:b/>
          <w:bCs/>
          <w:i/>
          <w:iCs/>
        </w:rPr>
        <w:t xml:space="preserve"> </w:t>
      </w:r>
      <w:r w:rsidR="009F7CBB">
        <w:rPr>
          <w:rFonts w:cs="Arial"/>
          <w:b/>
          <w:bCs/>
          <w:i/>
          <w:iCs/>
        </w:rPr>
        <w:t>sub-band</w:t>
      </w:r>
      <w:r>
        <w:rPr>
          <w:rFonts w:cs="Arial"/>
          <w:b/>
          <w:bCs/>
          <w:i/>
          <w:iCs/>
        </w:rPr>
        <w:t xml:space="preserve"> indication:</w:t>
      </w:r>
    </w:p>
    <w:p w14:paraId="3F0A2B3F" w14:textId="78E0136F" w:rsidR="001C3F40" w:rsidRPr="00A233EF" w:rsidRDefault="001C3F40" w:rsidP="001C3F40">
      <w:pPr>
        <w:pStyle w:val="B1"/>
        <w:spacing w:after="0"/>
        <w:ind w:leftChars="200" w:left="400" w:firstLine="0"/>
        <w:jc w:val="both"/>
        <w:rPr>
          <w:rFonts w:cs="Arial"/>
          <w:b/>
          <w:bCs/>
          <w:i/>
          <w:iCs/>
        </w:rPr>
      </w:pPr>
      <w:r w:rsidRPr="00A233EF">
        <w:rPr>
          <w:rFonts w:cs="Arial"/>
          <w:b/>
          <w:bCs/>
          <w:i/>
          <w:iCs/>
        </w:rPr>
        <w:t>Option.1:</w:t>
      </w:r>
      <w:r w:rsidRPr="00A233EF">
        <w:rPr>
          <w:rFonts w:cs="Arial"/>
          <w:b/>
          <w:bCs/>
          <w:i/>
          <w:iCs/>
        </w:rPr>
        <w:tab/>
        <w:t xml:space="preserve">5MHz </w:t>
      </w:r>
      <w:r w:rsidR="009F7CBB">
        <w:rPr>
          <w:rFonts w:cs="Arial"/>
          <w:b/>
          <w:bCs/>
          <w:i/>
          <w:iCs/>
        </w:rPr>
        <w:t>sub-band</w:t>
      </w:r>
      <w:r w:rsidRPr="00A233EF">
        <w:rPr>
          <w:rFonts w:cs="Arial"/>
          <w:b/>
          <w:bCs/>
          <w:i/>
          <w:iCs/>
        </w:rPr>
        <w:t xml:space="preserve"> is indicated in DCI</w:t>
      </w:r>
    </w:p>
    <w:p w14:paraId="0429D3DA" w14:textId="5CEF9CE9" w:rsidR="001C3F40" w:rsidRDefault="001C3F40" w:rsidP="001C3F40">
      <w:pPr>
        <w:pStyle w:val="B1"/>
        <w:spacing w:afterLines="100" w:after="240"/>
        <w:ind w:leftChars="200" w:left="400" w:firstLine="0"/>
        <w:jc w:val="both"/>
        <w:rPr>
          <w:rFonts w:cs="Arial"/>
          <w:b/>
          <w:bCs/>
          <w:i/>
          <w:iCs/>
        </w:rPr>
      </w:pPr>
      <w:r w:rsidRPr="00A233EF">
        <w:rPr>
          <w:rFonts w:cs="Arial"/>
          <w:b/>
          <w:bCs/>
          <w:i/>
          <w:iCs/>
        </w:rPr>
        <w:t>Option.2:</w:t>
      </w:r>
      <w:r w:rsidRPr="00A233EF">
        <w:rPr>
          <w:rFonts w:cs="Arial"/>
          <w:b/>
          <w:bCs/>
          <w:i/>
          <w:iCs/>
        </w:rPr>
        <w:tab/>
        <w:t xml:space="preserve">5MHz </w:t>
      </w:r>
      <w:r w:rsidR="009F7CBB">
        <w:rPr>
          <w:rFonts w:cs="Arial"/>
          <w:b/>
          <w:bCs/>
          <w:i/>
          <w:iCs/>
        </w:rPr>
        <w:t>sub-band</w:t>
      </w:r>
      <w:r w:rsidRPr="00A233EF">
        <w:rPr>
          <w:rFonts w:cs="Arial"/>
          <w:b/>
          <w:bCs/>
          <w:i/>
          <w:iCs/>
        </w:rPr>
        <w:t xml:space="preserve"> is preconfigured by RRC</w:t>
      </w:r>
    </w:p>
    <w:p w14:paraId="33AE151E" w14:textId="0EDFF0BE" w:rsidR="00387E92" w:rsidRDefault="00387E92" w:rsidP="00387E92">
      <w:pPr>
        <w:pStyle w:val="B1"/>
        <w:ind w:left="0" w:firstLine="0"/>
        <w:jc w:val="both"/>
        <w:rPr>
          <w:rFonts w:ascii="Times" w:hAnsi="Times"/>
          <w:szCs w:val="24"/>
          <w:lang w:val="en-US"/>
        </w:rPr>
      </w:pPr>
      <w:r>
        <w:rPr>
          <w:rFonts w:eastAsia="Microsoft YaHei UI"/>
          <w:color w:val="000000"/>
          <w:lang w:val="en-US" w:eastAsia="zh-CN"/>
        </w:rPr>
        <w:t xml:space="preserve">In addition, </w:t>
      </w:r>
      <w:r w:rsidR="0080759F">
        <w:rPr>
          <w:rFonts w:eastAsia="Microsoft YaHei UI"/>
          <w:color w:val="000000"/>
          <w:lang w:val="en-US" w:eastAsia="zh-CN"/>
        </w:rPr>
        <w:t xml:space="preserve">the </w:t>
      </w:r>
      <w:r>
        <w:rPr>
          <w:rFonts w:eastAsia="Microsoft YaHei UI"/>
          <w:color w:val="000000"/>
          <w:lang w:val="en-US" w:eastAsia="zh-CN"/>
        </w:rPr>
        <w:t xml:space="preserve">RBG size </w:t>
      </w:r>
      <w:r w:rsidR="00745C56">
        <w:rPr>
          <w:rFonts w:eastAsia="Microsoft YaHei UI"/>
          <w:color w:val="000000"/>
          <w:lang w:val="en-US" w:eastAsia="zh-CN"/>
        </w:rPr>
        <w:t>can</w:t>
      </w:r>
      <w:r>
        <w:rPr>
          <w:rFonts w:eastAsia="Microsoft YaHei UI"/>
          <w:color w:val="000000"/>
          <w:lang w:val="en-US" w:eastAsia="zh-CN"/>
        </w:rPr>
        <w:t xml:space="preserve"> </w:t>
      </w:r>
      <w:r w:rsidR="005015FB">
        <w:rPr>
          <w:rFonts w:eastAsia="Microsoft YaHei UI"/>
          <w:color w:val="000000"/>
          <w:lang w:val="en-US" w:eastAsia="zh-CN"/>
        </w:rPr>
        <w:t xml:space="preserve">be </w:t>
      </w:r>
      <w:r w:rsidR="006120A2">
        <w:rPr>
          <w:rFonts w:eastAsia="Microsoft YaHei UI"/>
          <w:color w:val="000000"/>
          <w:lang w:val="en-US" w:eastAsia="zh-CN"/>
        </w:rPr>
        <w:t xml:space="preserve">considered as one specified </w:t>
      </w:r>
      <w:r w:rsidR="005015FB">
        <w:rPr>
          <w:rFonts w:eastAsia="Microsoft YaHei UI"/>
          <w:color w:val="000000"/>
          <w:lang w:val="en-US" w:eastAsia="zh-CN"/>
        </w:rPr>
        <w:t xml:space="preserve">for </w:t>
      </w:r>
      <w:r>
        <w:rPr>
          <w:rFonts w:eastAsia="Microsoft YaHei UI"/>
          <w:color w:val="000000"/>
          <w:lang w:val="en-US" w:eastAsia="zh-CN"/>
        </w:rPr>
        <w:t>5MHz</w:t>
      </w:r>
      <w:r w:rsidR="006120A2">
        <w:rPr>
          <w:rFonts w:eastAsia="Microsoft YaHei UI"/>
          <w:color w:val="000000"/>
          <w:lang w:val="en-US" w:eastAsia="zh-CN"/>
        </w:rPr>
        <w:t xml:space="preserve"> instead of one for 20MHz</w:t>
      </w:r>
      <w:r>
        <w:rPr>
          <w:rFonts w:eastAsia="Microsoft YaHei UI"/>
          <w:color w:val="000000"/>
          <w:lang w:val="en-US" w:eastAsia="zh-CN"/>
        </w:rPr>
        <w:t xml:space="preserve">. </w:t>
      </w:r>
      <w:r w:rsidR="00EF29C0">
        <w:rPr>
          <w:rFonts w:eastAsia="Microsoft YaHei UI"/>
          <w:color w:val="000000"/>
          <w:lang w:val="en-US" w:eastAsia="zh-CN"/>
        </w:rPr>
        <w:t xml:space="preserve">If </w:t>
      </w:r>
      <w:r w:rsidR="005015FB">
        <w:rPr>
          <w:rFonts w:eastAsia="Microsoft YaHei UI"/>
          <w:color w:val="000000"/>
          <w:lang w:val="en-US" w:eastAsia="zh-CN"/>
        </w:rPr>
        <w:t xml:space="preserve">the </w:t>
      </w:r>
      <w:r w:rsidR="00EF29C0">
        <w:rPr>
          <w:rFonts w:eastAsia="Microsoft YaHei UI"/>
          <w:color w:val="000000"/>
          <w:lang w:val="en-US" w:eastAsia="zh-CN"/>
        </w:rPr>
        <w:t>RBG size follow</w:t>
      </w:r>
      <w:r w:rsidR="00745C56">
        <w:rPr>
          <w:rFonts w:eastAsia="Microsoft YaHei UI"/>
          <w:color w:val="000000"/>
          <w:lang w:val="en-US" w:eastAsia="zh-CN"/>
        </w:rPr>
        <w:t>s</w:t>
      </w:r>
      <w:r w:rsidR="00EF29C0">
        <w:rPr>
          <w:rFonts w:eastAsia="Microsoft YaHei UI"/>
          <w:color w:val="000000"/>
          <w:lang w:val="en-US" w:eastAsia="zh-CN"/>
        </w:rPr>
        <w:t xml:space="preserve"> 20MHz BWP, scheduling granularity is very large</w:t>
      </w:r>
      <w:r w:rsidR="00745C56">
        <w:rPr>
          <w:rFonts w:eastAsia="Microsoft YaHei UI"/>
          <w:color w:val="000000"/>
          <w:lang w:val="en-US" w:eastAsia="zh-CN"/>
        </w:rPr>
        <w:t xml:space="preserve"> for 5MHz </w:t>
      </w:r>
      <w:r w:rsidR="00071EC5">
        <w:rPr>
          <w:rFonts w:eastAsia="Microsoft YaHei UI"/>
          <w:color w:val="000000"/>
          <w:lang w:val="en-US" w:eastAsia="zh-CN"/>
        </w:rPr>
        <w:t xml:space="preserve">scheduling </w:t>
      </w:r>
      <w:r w:rsidR="00745C56">
        <w:rPr>
          <w:rFonts w:eastAsia="Microsoft YaHei UI"/>
          <w:color w:val="000000"/>
          <w:lang w:val="en-US" w:eastAsia="zh-CN"/>
        </w:rPr>
        <w:t>bandwidth</w:t>
      </w:r>
      <w:r w:rsidR="007C67A3">
        <w:rPr>
          <w:rFonts w:eastAsia="Microsoft YaHei UI"/>
          <w:color w:val="000000"/>
          <w:lang w:val="en-US" w:eastAsia="zh-CN"/>
        </w:rPr>
        <w:t xml:space="preserve">. For example, </w:t>
      </w:r>
      <w:r w:rsidR="00485043">
        <w:rPr>
          <w:rFonts w:eastAsia="Microsoft YaHei UI"/>
          <w:color w:val="000000"/>
          <w:lang w:val="en-US" w:eastAsia="zh-CN"/>
        </w:rPr>
        <w:t xml:space="preserve">assuming </w:t>
      </w:r>
      <w:r w:rsidR="00485043">
        <w:rPr>
          <w:i/>
          <w:color w:val="000000"/>
        </w:rPr>
        <w:t>rbg-Size</w:t>
      </w:r>
      <w:r w:rsidR="00485043">
        <w:rPr>
          <w:rFonts w:eastAsia="Microsoft YaHei UI"/>
          <w:color w:val="000000"/>
          <w:lang w:val="en-US" w:eastAsia="zh-CN"/>
        </w:rPr>
        <w:t xml:space="preserve"> configuration </w:t>
      </w:r>
      <w:r w:rsidR="00D21B38">
        <w:rPr>
          <w:rFonts w:eastAsia="Microsoft YaHei UI"/>
          <w:color w:val="000000"/>
          <w:lang w:val="en-US" w:eastAsia="zh-CN"/>
        </w:rPr>
        <w:t>2</w:t>
      </w:r>
      <w:r w:rsidR="00485043">
        <w:rPr>
          <w:rFonts w:eastAsia="Microsoft YaHei UI"/>
          <w:color w:val="000000"/>
          <w:lang w:val="en-US" w:eastAsia="zh-CN"/>
        </w:rPr>
        <w:t xml:space="preserve"> is applied, if RBG size follow</w:t>
      </w:r>
      <w:r w:rsidR="00745C56">
        <w:rPr>
          <w:rFonts w:eastAsia="Microsoft YaHei UI"/>
          <w:color w:val="000000"/>
          <w:lang w:val="en-US" w:eastAsia="zh-CN"/>
        </w:rPr>
        <w:t>s</w:t>
      </w:r>
      <w:r w:rsidR="00485043">
        <w:rPr>
          <w:rFonts w:eastAsia="Microsoft YaHei UI"/>
          <w:color w:val="000000"/>
          <w:lang w:val="en-US" w:eastAsia="zh-CN"/>
        </w:rPr>
        <w:t xml:space="preserve"> 20MHz BWP, RBG size is </w:t>
      </w:r>
      <w:r w:rsidR="00D21B38">
        <w:rPr>
          <w:rFonts w:eastAsia="Microsoft YaHei UI"/>
          <w:color w:val="000000"/>
          <w:lang w:val="en-US" w:eastAsia="zh-CN"/>
        </w:rPr>
        <w:t>16</w:t>
      </w:r>
      <w:r w:rsidR="00485043">
        <w:rPr>
          <w:rFonts w:eastAsia="Microsoft YaHei UI"/>
          <w:color w:val="000000"/>
          <w:lang w:val="en-US" w:eastAsia="zh-CN"/>
        </w:rPr>
        <w:t xml:space="preserve"> and there are only </w:t>
      </w:r>
      <w:r w:rsidR="00D21B38">
        <w:rPr>
          <w:rFonts w:eastAsia="Microsoft YaHei UI"/>
          <w:color w:val="000000"/>
          <w:lang w:val="en-US" w:eastAsia="zh-CN"/>
        </w:rPr>
        <w:t>1 full</w:t>
      </w:r>
      <w:r w:rsidR="00485043">
        <w:rPr>
          <w:rFonts w:eastAsia="Microsoft YaHei UI"/>
          <w:color w:val="000000"/>
          <w:lang w:val="en-US" w:eastAsia="zh-CN"/>
        </w:rPr>
        <w:t xml:space="preserve"> RBG </w:t>
      </w:r>
      <w:r w:rsidR="00D21B38">
        <w:rPr>
          <w:rFonts w:eastAsia="Microsoft YaHei UI"/>
          <w:color w:val="000000"/>
          <w:lang w:val="en-US" w:eastAsia="zh-CN"/>
        </w:rPr>
        <w:t xml:space="preserve">within 5MHz </w:t>
      </w:r>
      <w:r w:rsidR="00485043">
        <w:rPr>
          <w:rFonts w:eastAsia="Microsoft YaHei UI"/>
          <w:color w:val="000000"/>
          <w:lang w:val="en-US" w:eastAsia="zh-CN"/>
        </w:rPr>
        <w:t>for 1</w:t>
      </w:r>
      <w:r w:rsidR="00592E37">
        <w:rPr>
          <w:rFonts w:eastAsia="Microsoft YaHei UI"/>
          <w:color w:val="000000"/>
          <w:lang w:val="en-US" w:eastAsia="zh-CN"/>
        </w:rPr>
        <w:t>5kHz SCS</w:t>
      </w:r>
      <w:r w:rsidR="00485043">
        <w:rPr>
          <w:rFonts w:eastAsia="Microsoft YaHei UI"/>
          <w:color w:val="000000"/>
          <w:lang w:val="en-US" w:eastAsia="zh-CN"/>
        </w:rPr>
        <w:t xml:space="preserve">. </w:t>
      </w:r>
      <w:r w:rsidR="00D21B38">
        <w:rPr>
          <w:rFonts w:eastAsia="Microsoft YaHei UI"/>
          <w:color w:val="000000"/>
          <w:lang w:val="en-US" w:eastAsia="zh-CN"/>
        </w:rPr>
        <w:t>I</w:t>
      </w:r>
      <w:r w:rsidR="00485043">
        <w:rPr>
          <w:rFonts w:eastAsia="Microsoft YaHei UI"/>
          <w:color w:val="000000"/>
          <w:lang w:val="en-US" w:eastAsia="zh-CN"/>
        </w:rPr>
        <w:t xml:space="preserve">f RBG size follows 5MHz, RBG size is </w:t>
      </w:r>
      <w:r w:rsidR="00D21B38">
        <w:rPr>
          <w:rFonts w:eastAsia="Microsoft YaHei UI"/>
          <w:color w:val="000000"/>
          <w:lang w:val="en-US" w:eastAsia="zh-CN"/>
        </w:rPr>
        <w:t>4</w:t>
      </w:r>
      <w:r w:rsidR="00485043">
        <w:rPr>
          <w:rFonts w:eastAsia="Microsoft YaHei UI"/>
          <w:color w:val="000000"/>
          <w:lang w:val="en-US" w:eastAsia="zh-CN"/>
        </w:rPr>
        <w:t xml:space="preserve"> and there are </w:t>
      </w:r>
      <w:r w:rsidR="00D21B38">
        <w:rPr>
          <w:rFonts w:eastAsia="Microsoft YaHei UI"/>
          <w:color w:val="000000"/>
          <w:lang w:val="en-US" w:eastAsia="zh-CN"/>
        </w:rPr>
        <w:t xml:space="preserve">6 full RBGs within 5MHz </w:t>
      </w:r>
      <w:r w:rsidR="007C67A3">
        <w:rPr>
          <w:rFonts w:eastAsia="Microsoft YaHei UI"/>
          <w:color w:val="000000"/>
          <w:lang w:val="en-US" w:eastAsia="zh-CN"/>
        </w:rPr>
        <w:t>for 15kHz</w:t>
      </w:r>
      <w:r w:rsidR="00D21B38">
        <w:rPr>
          <w:rFonts w:eastAsia="Microsoft YaHei UI"/>
          <w:color w:val="000000"/>
          <w:lang w:val="en-US" w:eastAsia="zh-CN"/>
        </w:rPr>
        <w:t xml:space="preserve"> SCS</w:t>
      </w:r>
      <w:r w:rsidR="007C67A3">
        <w:rPr>
          <w:rFonts w:eastAsia="Microsoft YaHei UI"/>
          <w:color w:val="000000"/>
          <w:lang w:val="en-US" w:eastAsia="zh-CN"/>
        </w:rPr>
        <w:t xml:space="preserve">. </w:t>
      </w:r>
      <w:r w:rsidR="00071EC5">
        <w:rPr>
          <w:rFonts w:eastAsia="Microsoft YaHei UI"/>
          <w:color w:val="000000"/>
          <w:lang w:val="en-US" w:eastAsia="zh-CN"/>
        </w:rPr>
        <w:t xml:space="preserve">More </w:t>
      </w:r>
      <w:r w:rsidR="007C67A3">
        <w:rPr>
          <w:rFonts w:eastAsia="Microsoft YaHei UI"/>
          <w:color w:val="000000"/>
          <w:lang w:val="en-US" w:eastAsia="zh-CN"/>
        </w:rPr>
        <w:t>RBG</w:t>
      </w:r>
      <w:r w:rsidR="00071EC5">
        <w:rPr>
          <w:rFonts w:eastAsia="Microsoft YaHei UI"/>
          <w:color w:val="000000"/>
          <w:lang w:val="en-US" w:eastAsia="zh-CN"/>
        </w:rPr>
        <w:t>s</w:t>
      </w:r>
      <w:r w:rsidR="007C67A3">
        <w:rPr>
          <w:rFonts w:eastAsia="Microsoft YaHei UI"/>
          <w:color w:val="000000"/>
          <w:lang w:val="en-US" w:eastAsia="zh-CN"/>
        </w:rPr>
        <w:t xml:space="preserve"> can provide </w:t>
      </w:r>
      <w:r w:rsidR="00071EC5">
        <w:rPr>
          <w:rFonts w:eastAsia="Microsoft YaHei UI"/>
          <w:color w:val="000000"/>
          <w:lang w:val="en-US" w:eastAsia="zh-CN"/>
        </w:rPr>
        <w:t>finer</w:t>
      </w:r>
      <w:r w:rsidR="007C67A3">
        <w:rPr>
          <w:rFonts w:eastAsia="Microsoft YaHei UI"/>
          <w:color w:val="000000"/>
          <w:lang w:val="en-US" w:eastAsia="zh-CN"/>
        </w:rPr>
        <w:t xml:space="preserve"> scheduling.</w:t>
      </w:r>
    </w:p>
    <w:p w14:paraId="42FA84E9" w14:textId="3441B7BE" w:rsidR="00000BBE" w:rsidRDefault="00000BBE" w:rsidP="00000BBE">
      <w:pPr>
        <w:widowControl w:val="0"/>
        <w:spacing w:afterLines="100" w:after="240"/>
        <w:jc w:val="both"/>
        <w:rPr>
          <w:rFonts w:ascii="Times New Roman" w:eastAsia="MS Mincho" w:hAnsi="Times New Roman" w:cs="Arial"/>
          <w:b/>
          <w:bCs/>
          <w:i/>
          <w:iCs/>
          <w:szCs w:val="20"/>
        </w:rPr>
      </w:pPr>
      <w:r w:rsidRPr="00005669">
        <w:rPr>
          <w:rFonts w:ascii="Times New Roman" w:eastAsia="MS Mincho" w:hAnsi="Times New Roman" w:cs="Arial"/>
          <w:b/>
          <w:bCs/>
          <w:i/>
          <w:iCs/>
          <w:szCs w:val="20"/>
        </w:rPr>
        <w:t>Proposal</w:t>
      </w:r>
      <w:r>
        <w:rPr>
          <w:rFonts w:ascii="Times New Roman" w:eastAsia="MS Mincho" w:hAnsi="Times New Roman" w:cs="Arial"/>
          <w:b/>
          <w:bCs/>
          <w:i/>
          <w:iCs/>
          <w:szCs w:val="20"/>
        </w:rPr>
        <w:t xml:space="preserve"> #</w:t>
      </w:r>
      <w:r w:rsidR="00322BCF">
        <w:rPr>
          <w:rFonts w:ascii="Times New Roman" w:eastAsia="MS Mincho" w:hAnsi="Times New Roman" w:cs="Arial"/>
          <w:b/>
          <w:bCs/>
          <w:i/>
          <w:iCs/>
          <w:szCs w:val="20"/>
        </w:rPr>
        <w:t>2</w:t>
      </w:r>
      <w:r w:rsidRPr="00005669">
        <w:rPr>
          <w:rFonts w:ascii="Times New Roman" w:eastAsia="MS Mincho" w:hAnsi="Times New Roman" w:cs="Arial"/>
          <w:b/>
          <w:bCs/>
          <w:i/>
          <w:iCs/>
          <w:szCs w:val="20"/>
        </w:rPr>
        <w:t>:</w:t>
      </w:r>
      <w:r>
        <w:rPr>
          <w:rFonts w:ascii="Times New Roman" w:eastAsia="MS Mincho" w:hAnsi="Times New Roman" w:cs="Arial"/>
          <w:b/>
          <w:bCs/>
          <w:i/>
          <w:iCs/>
          <w:szCs w:val="20"/>
        </w:rPr>
        <w:t xml:space="preserve"> </w:t>
      </w:r>
      <w:r w:rsidRPr="00005669">
        <w:rPr>
          <w:rFonts w:ascii="Times New Roman" w:eastAsia="MS Mincho" w:hAnsi="Times New Roman" w:cs="Arial"/>
          <w:b/>
          <w:bCs/>
          <w:i/>
          <w:iCs/>
          <w:szCs w:val="20"/>
        </w:rPr>
        <w:t xml:space="preserve">For unicast </w:t>
      </w:r>
      <w:r>
        <w:rPr>
          <w:rFonts w:ascii="Times New Roman" w:eastAsia="MS Mincho" w:hAnsi="Times New Roman" w:cs="Arial"/>
          <w:b/>
          <w:bCs/>
          <w:i/>
          <w:iCs/>
          <w:szCs w:val="20"/>
        </w:rPr>
        <w:t>PDSCH/PUSCH</w:t>
      </w:r>
      <w:r w:rsidRPr="00005669">
        <w:rPr>
          <w:rFonts w:ascii="Times New Roman" w:eastAsia="MS Mincho" w:hAnsi="Times New Roman" w:cs="Arial"/>
          <w:b/>
          <w:bCs/>
          <w:i/>
          <w:iCs/>
          <w:szCs w:val="20"/>
        </w:rPr>
        <w:t xml:space="preserve">, </w:t>
      </w:r>
      <w:r>
        <w:rPr>
          <w:rFonts w:ascii="Times New Roman" w:eastAsia="MS Mincho" w:hAnsi="Times New Roman" w:cs="Arial"/>
          <w:b/>
          <w:bCs/>
          <w:i/>
          <w:iCs/>
          <w:szCs w:val="20"/>
        </w:rPr>
        <w:t>RBG size should follow 5MHz to provide a finer scheduling granularity.</w:t>
      </w:r>
    </w:p>
    <w:p w14:paraId="3D2D1714" w14:textId="666B6A63" w:rsidR="000730E5" w:rsidRDefault="005B1291" w:rsidP="000730E5">
      <w:pPr>
        <w:jc w:val="both"/>
        <w:rPr>
          <w:rFonts w:eastAsiaTheme="minorEastAsia"/>
          <w:lang w:val="en-US" w:eastAsia="zh-CN"/>
        </w:rPr>
      </w:pPr>
      <w:r>
        <w:rPr>
          <w:rFonts w:eastAsiaTheme="minorEastAsia"/>
          <w:lang w:val="en-US" w:eastAsia="zh-CN"/>
        </w:rPr>
        <w:lastRenderedPageBreak/>
        <w:t xml:space="preserve">Moreover, </w:t>
      </w:r>
      <w:r w:rsidR="006604BE">
        <w:rPr>
          <w:rFonts w:eastAsiaTheme="minorEastAsia"/>
          <w:lang w:val="en-US" w:eastAsia="zh-CN"/>
        </w:rPr>
        <w:t xml:space="preserve">frequency hopping within 20MHz should be considered. </w:t>
      </w:r>
      <w:r w:rsidR="00BB0B5D">
        <w:rPr>
          <w:rFonts w:eastAsiaTheme="minorEastAsia"/>
          <w:lang w:val="en-US" w:eastAsia="zh-CN"/>
        </w:rPr>
        <w:t>Within 5MHz bandwidth, frequency diversity</w:t>
      </w:r>
      <w:r w:rsidR="00BB0B5D" w:rsidRPr="001D0727">
        <w:rPr>
          <w:rFonts w:eastAsiaTheme="minorEastAsia"/>
          <w:lang w:val="en-US" w:eastAsia="zh-CN"/>
        </w:rPr>
        <w:t xml:space="preserve"> </w:t>
      </w:r>
      <w:r w:rsidR="00BB0B5D">
        <w:rPr>
          <w:rFonts w:eastAsiaTheme="minorEastAsia"/>
          <w:lang w:val="en-US" w:eastAsia="zh-CN"/>
        </w:rPr>
        <w:t>gain may</w:t>
      </w:r>
      <w:r w:rsidR="00BB0B5D" w:rsidRPr="001D0727">
        <w:rPr>
          <w:rFonts w:eastAsiaTheme="minorEastAsia"/>
          <w:lang w:val="en-US" w:eastAsia="zh-CN"/>
        </w:rPr>
        <w:t xml:space="preserve"> be limit</w:t>
      </w:r>
      <w:r w:rsidR="00BB0B5D">
        <w:rPr>
          <w:rFonts w:eastAsiaTheme="minorEastAsia"/>
          <w:lang w:val="en-US" w:eastAsia="zh-CN"/>
        </w:rPr>
        <w:t xml:space="preserve">ed considering </w:t>
      </w:r>
      <w:r w:rsidR="000730E5">
        <w:rPr>
          <w:rFonts w:eastAsiaTheme="minorEastAsia"/>
          <w:lang w:val="en-US" w:eastAsia="zh-CN"/>
        </w:rPr>
        <w:t>some cases with special environment,</w:t>
      </w:r>
      <w:r w:rsidR="000730E5" w:rsidRPr="001D0727">
        <w:rPr>
          <w:rFonts w:eastAsiaTheme="minorEastAsia"/>
          <w:lang w:val="en-US" w:eastAsia="zh-CN"/>
        </w:rPr>
        <w:t xml:space="preserve"> </w:t>
      </w:r>
      <w:r w:rsidR="000730E5">
        <w:rPr>
          <w:rFonts w:eastAsiaTheme="minorEastAsia"/>
          <w:lang w:val="en-US" w:eastAsia="zh-CN"/>
        </w:rPr>
        <w:t>e.g.</w:t>
      </w:r>
      <w:r w:rsidR="000730E5" w:rsidRPr="001D0727">
        <w:rPr>
          <w:rFonts w:eastAsiaTheme="minorEastAsia"/>
          <w:lang w:val="en-US" w:eastAsia="zh-CN"/>
        </w:rPr>
        <w:t>, indoor, factory-like environments</w:t>
      </w:r>
      <w:r w:rsidR="000730E5">
        <w:rPr>
          <w:rFonts w:eastAsiaTheme="minorEastAsia"/>
          <w:lang w:val="en-US" w:eastAsia="zh-CN"/>
        </w:rPr>
        <w:t>. In these cases</w:t>
      </w:r>
      <w:r w:rsidR="000730E5" w:rsidRPr="001D0727">
        <w:rPr>
          <w:rFonts w:eastAsiaTheme="minorEastAsia"/>
          <w:lang w:val="en-US" w:eastAsia="zh-CN"/>
        </w:rPr>
        <w:t>, the channel delay spr</w:t>
      </w:r>
      <w:r w:rsidR="000730E5" w:rsidRPr="009F7CBB">
        <w:rPr>
          <w:rFonts w:eastAsiaTheme="minorEastAsia"/>
          <w:lang w:val="en-US" w:eastAsia="zh-CN"/>
        </w:rPr>
        <w:t xml:space="preserve">ead is typically low, so having frequency diversity in a bandwidth larger than 5 MHz is beneficial to maintain coverage. </w:t>
      </w:r>
      <w:r w:rsidR="00BB0B5D" w:rsidRPr="009F7CBB">
        <w:rPr>
          <w:rFonts w:eastAsiaTheme="minorEastAsia"/>
          <w:lang w:val="en-US" w:eastAsia="zh-CN"/>
        </w:rPr>
        <w:t xml:space="preserve">Therefore, at least for unicast PUSCH with </w:t>
      </w:r>
      <w:r w:rsidR="00634709">
        <w:rPr>
          <w:rFonts w:eastAsiaTheme="minorEastAsia"/>
          <w:lang w:val="en-US" w:eastAsia="zh-CN"/>
        </w:rPr>
        <w:t xml:space="preserve">the </w:t>
      </w:r>
      <w:r w:rsidR="009F7CBB" w:rsidRPr="009F7CBB">
        <w:rPr>
          <w:rFonts w:ascii="Times New Roman" w:hAnsi="Times New Roman"/>
          <w:bCs/>
          <w:szCs w:val="20"/>
          <w:lang w:val="en-US"/>
        </w:rPr>
        <w:t xml:space="preserve">resource allocation spanning a bandwidth of </w:t>
      </w:r>
      <w:r w:rsidR="009F7CBB">
        <w:rPr>
          <w:rFonts w:ascii="Times New Roman" w:hAnsi="Times New Roman"/>
          <w:bCs/>
          <w:szCs w:val="20"/>
          <w:lang w:val="en-US"/>
        </w:rPr>
        <w:t>not larger</w:t>
      </w:r>
      <w:r w:rsidR="009F7CBB" w:rsidRPr="009F7CBB">
        <w:rPr>
          <w:rFonts w:ascii="Times New Roman" w:hAnsi="Times New Roman"/>
          <w:bCs/>
          <w:szCs w:val="20"/>
          <w:lang w:val="en-US"/>
        </w:rPr>
        <w:t xml:space="preserve"> than</w:t>
      </w:r>
      <w:r w:rsidR="009F7CBB">
        <w:rPr>
          <w:rFonts w:ascii="Times New Roman" w:hAnsi="Times New Roman"/>
          <w:bCs/>
          <w:szCs w:val="20"/>
          <w:lang w:val="en-US"/>
        </w:rPr>
        <w:t xml:space="preserve"> 5</w:t>
      </w:r>
      <w:r w:rsidR="009F7CBB" w:rsidRPr="009F7CBB">
        <w:rPr>
          <w:rFonts w:ascii="Times New Roman" w:hAnsi="Times New Roman"/>
          <w:bCs/>
          <w:szCs w:val="20"/>
          <w:lang w:val="en-US"/>
        </w:rPr>
        <w:t>MHz</w:t>
      </w:r>
      <w:r w:rsidR="009F7CBB">
        <w:rPr>
          <w:rFonts w:ascii="Times New Roman" w:hAnsi="Times New Roman"/>
          <w:bCs/>
          <w:szCs w:val="20"/>
          <w:lang w:val="en-US"/>
        </w:rPr>
        <w:t>, frequency hopping of 5MHz sub-band should be consider</w:t>
      </w:r>
      <w:r w:rsidR="00787773">
        <w:rPr>
          <w:rFonts w:ascii="Times New Roman" w:hAnsi="Times New Roman"/>
          <w:bCs/>
          <w:szCs w:val="20"/>
          <w:lang w:val="en-US"/>
        </w:rPr>
        <w:t>ed</w:t>
      </w:r>
      <w:r w:rsidR="009F7CBB">
        <w:rPr>
          <w:rFonts w:ascii="Times New Roman" w:hAnsi="Times New Roman"/>
          <w:bCs/>
          <w:szCs w:val="20"/>
          <w:lang w:val="en-US"/>
        </w:rPr>
        <w:t xml:space="preserve"> </w:t>
      </w:r>
      <w:r w:rsidR="000730E5" w:rsidRPr="009F7CBB">
        <w:rPr>
          <w:rFonts w:eastAsiaTheme="minorEastAsia"/>
          <w:lang w:val="en-US" w:eastAsia="zh-CN"/>
        </w:rPr>
        <w:t>to maintain coverage. Note that</w:t>
      </w:r>
      <w:r w:rsidR="00BB0B5D" w:rsidRPr="009F7CBB">
        <w:rPr>
          <w:rFonts w:eastAsiaTheme="minorEastAsia"/>
          <w:lang w:val="en-US" w:eastAsia="zh-CN"/>
        </w:rPr>
        <w:t>,</w:t>
      </w:r>
      <w:r w:rsidR="000730E5" w:rsidRPr="009F7CBB">
        <w:rPr>
          <w:rFonts w:eastAsiaTheme="minorEastAsia"/>
          <w:lang w:val="en-US" w:eastAsia="zh-CN"/>
        </w:rPr>
        <w:t xml:space="preserve"> in addition to p</w:t>
      </w:r>
      <w:r w:rsidR="000730E5" w:rsidRPr="001D0727">
        <w:rPr>
          <w:rFonts w:eastAsiaTheme="minorEastAsia"/>
          <w:lang w:val="en-US" w:eastAsia="zh-CN"/>
        </w:rPr>
        <w:t>roviding frequency diversity, this solution also averages the interference over the entire 20MHz. This is beneficial i</w:t>
      </w:r>
      <w:r w:rsidR="000730E5">
        <w:rPr>
          <w:rFonts w:eastAsiaTheme="minorEastAsia"/>
          <w:lang w:val="en-US" w:eastAsia="zh-CN"/>
        </w:rPr>
        <w:t xml:space="preserve">f </w:t>
      </w:r>
      <w:r w:rsidR="000730E5" w:rsidRPr="001D0727">
        <w:rPr>
          <w:rFonts w:eastAsiaTheme="minorEastAsia"/>
          <w:lang w:val="en-US" w:eastAsia="zh-CN"/>
        </w:rPr>
        <w:t xml:space="preserve">one 5MHz sub-band happens to be experiencing higher loads than the others. </w:t>
      </w:r>
      <w:r w:rsidR="00634709">
        <w:rPr>
          <w:rFonts w:eastAsiaTheme="minorEastAsia"/>
          <w:lang w:val="en-US" w:eastAsia="zh-CN"/>
        </w:rPr>
        <w:t>For unicast PDSCH, although the resource allocation can be spanned over a bandwidth of more than 5MHz, frequency diversity may still be limited, and frequency hopping can also be considered.</w:t>
      </w:r>
    </w:p>
    <w:p w14:paraId="05DB403F" w14:textId="77777777" w:rsidR="000730E5" w:rsidRPr="00634709" w:rsidRDefault="000730E5" w:rsidP="000730E5">
      <w:pPr>
        <w:jc w:val="both"/>
        <w:rPr>
          <w:rFonts w:eastAsiaTheme="minorEastAsia"/>
          <w:lang w:val="en-US" w:eastAsia="zh-CN"/>
        </w:rPr>
      </w:pPr>
    </w:p>
    <w:p w14:paraId="473C6C88" w14:textId="10E67EDF" w:rsidR="000730E5" w:rsidRPr="00C41D62" w:rsidRDefault="000730E5" w:rsidP="00C41D62">
      <w:pPr>
        <w:pStyle w:val="B1"/>
        <w:ind w:left="0" w:firstLine="0"/>
        <w:jc w:val="both"/>
        <w:rPr>
          <w:rFonts w:cs="Arial"/>
          <w:b/>
          <w:bCs/>
          <w:i/>
          <w:iCs/>
        </w:rPr>
      </w:pPr>
      <w:r w:rsidRPr="00C41D62">
        <w:rPr>
          <w:rFonts w:cs="Arial"/>
          <w:b/>
          <w:bCs/>
          <w:i/>
          <w:iCs/>
        </w:rPr>
        <w:t xml:space="preserve">Proposal </w:t>
      </w:r>
      <w:r w:rsidR="00322BCF">
        <w:rPr>
          <w:rFonts w:cs="Arial"/>
          <w:b/>
          <w:bCs/>
          <w:i/>
          <w:iCs/>
        </w:rPr>
        <w:t>#3</w:t>
      </w:r>
      <w:r w:rsidRPr="00C41D62">
        <w:rPr>
          <w:rFonts w:cs="Arial"/>
          <w:b/>
          <w:bCs/>
          <w:i/>
          <w:iCs/>
        </w:rPr>
        <w:t xml:space="preserve">: </w:t>
      </w:r>
      <w:r w:rsidR="00D00E49" w:rsidRPr="00C41D62">
        <w:rPr>
          <w:rFonts w:cs="Arial"/>
          <w:b/>
          <w:bCs/>
          <w:i/>
          <w:iCs/>
        </w:rPr>
        <w:t>Support</w:t>
      </w:r>
      <w:r w:rsidRPr="00C41D62">
        <w:rPr>
          <w:rFonts w:cs="Arial"/>
          <w:b/>
          <w:bCs/>
          <w:i/>
          <w:iCs/>
        </w:rPr>
        <w:t xml:space="preserve"> frequency hopping </w:t>
      </w:r>
      <w:r w:rsidR="006604BE" w:rsidRPr="00C41D62">
        <w:rPr>
          <w:rFonts w:cs="Arial"/>
          <w:b/>
          <w:bCs/>
          <w:i/>
          <w:iCs/>
        </w:rPr>
        <w:t xml:space="preserve">at least for unicast </w:t>
      </w:r>
      <w:r w:rsidR="00D00E49" w:rsidRPr="00C41D62">
        <w:rPr>
          <w:rFonts w:cs="Arial"/>
          <w:b/>
          <w:bCs/>
          <w:i/>
          <w:iCs/>
        </w:rPr>
        <w:t>PUSCH</w:t>
      </w:r>
      <w:r w:rsidRPr="00C41D62">
        <w:rPr>
          <w:rFonts w:cs="Arial"/>
          <w:b/>
          <w:bCs/>
          <w:i/>
          <w:iCs/>
        </w:rPr>
        <w:t>.</w:t>
      </w:r>
    </w:p>
    <w:p w14:paraId="7400AEE2" w14:textId="24441E04" w:rsidR="003F0B90" w:rsidRDefault="00FB5D8A" w:rsidP="00387E92">
      <w:pPr>
        <w:pStyle w:val="5"/>
        <w:spacing w:after="240"/>
        <w:jc w:val="both"/>
        <w:rPr>
          <w:rFonts w:cs="Arial"/>
          <w:b w:val="0"/>
          <w:bCs/>
          <w:sz w:val="32"/>
          <w:szCs w:val="44"/>
          <w:lang w:val="en-US"/>
        </w:rPr>
      </w:pPr>
      <w:r w:rsidRPr="00FB5D8A">
        <w:rPr>
          <w:rFonts w:cs="Arial"/>
          <w:b w:val="0"/>
          <w:bCs/>
          <w:sz w:val="32"/>
          <w:szCs w:val="44"/>
          <w:lang w:val="en-US"/>
        </w:rPr>
        <w:t>2.</w:t>
      </w:r>
      <w:r w:rsidR="000730E5">
        <w:rPr>
          <w:rFonts w:cs="Arial"/>
          <w:b w:val="0"/>
          <w:bCs/>
          <w:sz w:val="32"/>
          <w:szCs w:val="44"/>
          <w:lang w:val="en-US"/>
        </w:rPr>
        <w:t>2</w:t>
      </w:r>
      <w:r w:rsidR="008D75E7">
        <w:rPr>
          <w:rFonts w:cs="Arial"/>
          <w:b w:val="0"/>
          <w:bCs/>
          <w:sz w:val="32"/>
          <w:szCs w:val="44"/>
          <w:lang w:val="en-US"/>
        </w:rPr>
        <w:t xml:space="preserve"> Additional separate early indication</w:t>
      </w:r>
    </w:p>
    <w:p w14:paraId="71322E2A" w14:textId="6E41D6C8" w:rsidR="001C535B" w:rsidRDefault="001A4EFE" w:rsidP="00B036F4">
      <w:pPr>
        <w:autoSpaceDE w:val="0"/>
        <w:autoSpaceDN w:val="0"/>
        <w:adjustRightInd w:val="0"/>
        <w:spacing w:afterLines="50" w:after="120"/>
        <w:rPr>
          <w:iCs/>
        </w:rPr>
      </w:pPr>
      <w:r>
        <w:rPr>
          <w:iCs/>
        </w:rPr>
        <w:t xml:space="preserve">In RAN2, separate additional </w:t>
      </w:r>
      <w:r w:rsidR="00BB50F2">
        <w:rPr>
          <w:iCs/>
        </w:rPr>
        <w:t>early indication</w:t>
      </w:r>
      <w:r w:rsidR="001C535B">
        <w:rPr>
          <w:iCs/>
        </w:rPr>
        <w:t xml:space="preserve"> in Msg3</w:t>
      </w:r>
      <w:r>
        <w:rPr>
          <w:iCs/>
        </w:rPr>
        <w:t xml:space="preserve"> is </w:t>
      </w:r>
      <w:r w:rsidR="001C535B">
        <w:rPr>
          <w:iCs/>
        </w:rPr>
        <w:t>agreed as following:</w:t>
      </w:r>
    </w:p>
    <w:tbl>
      <w:tblPr>
        <w:tblStyle w:val="ac"/>
        <w:tblW w:w="0" w:type="auto"/>
        <w:tblLook w:val="04A0" w:firstRow="1" w:lastRow="0" w:firstColumn="1" w:lastColumn="0" w:noHBand="0" w:noVBand="1"/>
      </w:tblPr>
      <w:tblGrid>
        <w:gridCol w:w="9631"/>
      </w:tblGrid>
      <w:tr w:rsidR="004757D0" w14:paraId="1B7EAFD1" w14:textId="77777777" w:rsidTr="004757D0">
        <w:tc>
          <w:tcPr>
            <w:tcW w:w="9631" w:type="dxa"/>
          </w:tcPr>
          <w:p w14:paraId="78DCB18D" w14:textId="77777777" w:rsidR="004757D0" w:rsidRPr="004757D0" w:rsidRDefault="004757D0" w:rsidP="00CE5F5D">
            <w:pPr>
              <w:pStyle w:val="Agreement"/>
              <w:numPr>
                <w:ilvl w:val="0"/>
                <w:numId w:val="19"/>
              </w:numPr>
              <w:overflowPunct/>
              <w:autoSpaceDE/>
              <w:autoSpaceDN/>
              <w:adjustRightInd/>
              <w:textAlignment w:val="auto"/>
              <w:rPr>
                <w:rFonts w:ascii="Times" w:eastAsia="Batang" w:hAnsi="Times"/>
                <w:b w:val="0"/>
                <w:i/>
                <w:iCs/>
                <w:szCs w:val="24"/>
                <w:lang w:eastAsia="en-US"/>
              </w:rPr>
            </w:pPr>
            <w:r w:rsidRPr="004757D0">
              <w:rPr>
                <w:rFonts w:ascii="Times" w:eastAsia="Batang" w:hAnsi="Times"/>
                <w:b w:val="0"/>
                <w:i/>
                <w:iCs/>
                <w:szCs w:val="24"/>
                <w:lang w:eastAsia="en-US"/>
              </w:rPr>
              <w:t>Introduce Msg3/MsgA PUSCH based early indication for Rel-18 eRedCap. FFS how to implement this in the spec (e.g., new LCIDs or not).</w:t>
            </w:r>
          </w:p>
          <w:p w14:paraId="231C9B4D" w14:textId="13092091" w:rsidR="004757D0" w:rsidRPr="004757D0" w:rsidRDefault="004757D0" w:rsidP="00CE5F5D">
            <w:pPr>
              <w:pStyle w:val="Agreement"/>
              <w:numPr>
                <w:ilvl w:val="0"/>
                <w:numId w:val="19"/>
              </w:numPr>
              <w:overflowPunct/>
              <w:autoSpaceDE/>
              <w:autoSpaceDN/>
              <w:adjustRightInd/>
              <w:textAlignment w:val="auto"/>
              <w:rPr>
                <w:rFonts w:ascii="Times" w:eastAsia="Batang" w:hAnsi="Times"/>
                <w:b w:val="0"/>
                <w:i/>
                <w:iCs/>
                <w:szCs w:val="24"/>
                <w:lang w:eastAsia="en-US"/>
              </w:rPr>
            </w:pPr>
            <w:r w:rsidRPr="004757D0">
              <w:rPr>
                <w:rFonts w:ascii="Times" w:eastAsia="Batang" w:hAnsi="Times"/>
                <w:b w:val="0"/>
                <w:i/>
                <w:iCs/>
                <w:szCs w:val="24"/>
                <w:lang w:eastAsia="en-US"/>
              </w:rPr>
              <w:t>Working assumption: Use two new LCID values to support Msg3 early identification for eRedCap UE (can be revised and discussed together with other R18 WIs, if R18 WIs may occupy relatively many LCIDs).</w:t>
            </w:r>
          </w:p>
        </w:tc>
      </w:tr>
    </w:tbl>
    <w:p w14:paraId="603325D4" w14:textId="77777777" w:rsidR="004757D0" w:rsidRDefault="004757D0" w:rsidP="00B036F4">
      <w:pPr>
        <w:autoSpaceDE w:val="0"/>
        <w:autoSpaceDN w:val="0"/>
        <w:adjustRightInd w:val="0"/>
        <w:spacing w:afterLines="50" w:after="120"/>
        <w:rPr>
          <w:iCs/>
        </w:rPr>
      </w:pPr>
    </w:p>
    <w:p w14:paraId="7E978BCA" w14:textId="25CECD82" w:rsidR="00CB68E2" w:rsidRDefault="004757D0" w:rsidP="00B036F4">
      <w:pPr>
        <w:autoSpaceDE w:val="0"/>
        <w:autoSpaceDN w:val="0"/>
        <w:adjustRightInd w:val="0"/>
        <w:spacing w:afterLines="50" w:after="120"/>
        <w:rPr>
          <w:iCs/>
        </w:rPr>
      </w:pPr>
      <w:r>
        <w:rPr>
          <w:iCs/>
        </w:rPr>
        <w:t>Thus, t</w:t>
      </w:r>
      <w:r w:rsidR="00BB50F2">
        <w:rPr>
          <w:iCs/>
        </w:rPr>
        <w:t>here are two</w:t>
      </w:r>
      <w:r w:rsidR="00CB68E2">
        <w:rPr>
          <w:iCs/>
        </w:rPr>
        <w:t xml:space="preserve"> possible options for </w:t>
      </w:r>
      <w:r w:rsidR="00BB50F2">
        <w:rPr>
          <w:iCs/>
        </w:rPr>
        <w:t>additional separate early indication</w:t>
      </w:r>
      <w:r w:rsidR="00CB68E2">
        <w:rPr>
          <w:iCs/>
        </w:rPr>
        <w:t>:</w:t>
      </w:r>
    </w:p>
    <w:p w14:paraId="16DABBBF" w14:textId="688BA6DB" w:rsidR="00CB68E2" w:rsidRPr="002D2657" w:rsidRDefault="00CB68E2" w:rsidP="00CE5F5D">
      <w:pPr>
        <w:pStyle w:val="af6"/>
        <w:numPr>
          <w:ilvl w:val="0"/>
          <w:numId w:val="13"/>
        </w:numPr>
        <w:overflowPunct w:val="0"/>
        <w:autoSpaceDE w:val="0"/>
        <w:autoSpaceDN w:val="0"/>
        <w:adjustRightInd w:val="0"/>
        <w:ind w:leftChars="0"/>
        <w:contextualSpacing/>
        <w:textAlignment w:val="baseline"/>
        <w:rPr>
          <w:rFonts w:asciiTheme="minorHAnsi" w:hAnsiTheme="minorHAnsi" w:cstheme="minorHAnsi"/>
          <w:i/>
          <w:iCs/>
        </w:rPr>
      </w:pPr>
      <w:r w:rsidRPr="002D2657">
        <w:rPr>
          <w:rFonts w:asciiTheme="minorHAnsi" w:hAnsiTheme="minorHAnsi" w:cstheme="minorHAnsi"/>
          <w:i/>
          <w:iCs/>
        </w:rPr>
        <w:t xml:space="preserve">Option </w:t>
      </w:r>
      <w:r w:rsidR="001A4EFE">
        <w:rPr>
          <w:rFonts w:asciiTheme="minorHAnsi" w:hAnsiTheme="minorHAnsi" w:cstheme="minorHAnsi"/>
          <w:i/>
          <w:iCs/>
        </w:rPr>
        <w:t>1</w:t>
      </w:r>
      <w:r w:rsidRPr="002D2657">
        <w:rPr>
          <w:rFonts w:asciiTheme="minorHAnsi" w:hAnsiTheme="minorHAnsi" w:cstheme="minorHAnsi"/>
          <w:i/>
          <w:iCs/>
        </w:rPr>
        <w:t>:</w:t>
      </w:r>
      <w:r w:rsidR="002D2657">
        <w:rPr>
          <w:rFonts w:asciiTheme="minorHAnsi" w:hAnsiTheme="minorHAnsi" w:cstheme="minorHAnsi"/>
          <w:i/>
          <w:iCs/>
        </w:rPr>
        <w:t xml:space="preserve"> support separate</w:t>
      </w:r>
      <w:r w:rsidRPr="002D2657">
        <w:rPr>
          <w:rFonts w:asciiTheme="minorHAnsi" w:hAnsiTheme="minorHAnsi" w:cstheme="minorHAnsi"/>
          <w:i/>
          <w:iCs/>
        </w:rPr>
        <w:t xml:space="preserve"> early indication in Msg3</w:t>
      </w:r>
      <w:r w:rsidR="002D2657">
        <w:rPr>
          <w:rFonts w:asciiTheme="minorHAnsi" w:hAnsiTheme="minorHAnsi" w:cstheme="minorHAnsi"/>
          <w:i/>
          <w:iCs/>
        </w:rPr>
        <w:t xml:space="preserve"> only</w:t>
      </w:r>
    </w:p>
    <w:p w14:paraId="1033B56C" w14:textId="4F701FE0" w:rsidR="00CB68E2" w:rsidRPr="002D2657" w:rsidRDefault="00CB68E2" w:rsidP="00CE5F5D">
      <w:pPr>
        <w:pStyle w:val="af6"/>
        <w:numPr>
          <w:ilvl w:val="0"/>
          <w:numId w:val="13"/>
        </w:numPr>
        <w:overflowPunct w:val="0"/>
        <w:autoSpaceDE w:val="0"/>
        <w:autoSpaceDN w:val="0"/>
        <w:adjustRightInd w:val="0"/>
        <w:ind w:leftChars="0"/>
        <w:contextualSpacing/>
        <w:textAlignment w:val="baseline"/>
        <w:rPr>
          <w:rFonts w:asciiTheme="minorHAnsi" w:hAnsiTheme="minorHAnsi" w:cstheme="minorHAnsi"/>
          <w:i/>
          <w:iCs/>
        </w:rPr>
      </w:pPr>
      <w:r w:rsidRPr="002D2657">
        <w:rPr>
          <w:rFonts w:asciiTheme="minorHAnsi" w:hAnsiTheme="minorHAnsi" w:cstheme="minorHAnsi"/>
          <w:i/>
          <w:iCs/>
        </w:rPr>
        <w:t xml:space="preserve">Option </w:t>
      </w:r>
      <w:r w:rsidR="001A4EFE">
        <w:rPr>
          <w:rFonts w:asciiTheme="minorHAnsi" w:hAnsiTheme="minorHAnsi" w:cstheme="minorHAnsi"/>
          <w:i/>
          <w:iCs/>
        </w:rPr>
        <w:t>2</w:t>
      </w:r>
      <w:r w:rsidRPr="002D2657">
        <w:rPr>
          <w:rFonts w:asciiTheme="minorHAnsi" w:hAnsiTheme="minorHAnsi" w:cstheme="minorHAnsi"/>
          <w:i/>
          <w:iCs/>
        </w:rPr>
        <w:t xml:space="preserve">: </w:t>
      </w:r>
      <w:r w:rsidR="002D2657">
        <w:rPr>
          <w:rFonts w:asciiTheme="minorHAnsi" w:hAnsiTheme="minorHAnsi" w:cstheme="minorHAnsi"/>
          <w:i/>
          <w:iCs/>
        </w:rPr>
        <w:t>support</w:t>
      </w:r>
      <w:r w:rsidR="00B35227">
        <w:rPr>
          <w:rFonts w:asciiTheme="minorHAnsi" w:hAnsiTheme="minorHAnsi" w:cstheme="minorHAnsi"/>
          <w:i/>
          <w:iCs/>
        </w:rPr>
        <w:t xml:space="preserve"> separate</w:t>
      </w:r>
      <w:r w:rsidR="002D2657">
        <w:rPr>
          <w:rFonts w:asciiTheme="minorHAnsi" w:hAnsiTheme="minorHAnsi" w:cstheme="minorHAnsi"/>
          <w:i/>
          <w:iCs/>
        </w:rPr>
        <w:t xml:space="preserve"> </w:t>
      </w:r>
      <w:r w:rsidRPr="002D2657">
        <w:rPr>
          <w:rFonts w:asciiTheme="minorHAnsi" w:hAnsiTheme="minorHAnsi" w:cstheme="minorHAnsi"/>
          <w:i/>
          <w:iCs/>
        </w:rPr>
        <w:t>early indication in both Msg1 and Msg3</w:t>
      </w:r>
    </w:p>
    <w:p w14:paraId="2AC3B47F" w14:textId="77777777" w:rsidR="00CB68E2" w:rsidRPr="00AF4414" w:rsidRDefault="00CB68E2" w:rsidP="00CB68E2">
      <w:pPr>
        <w:rPr>
          <w:rFonts w:cstheme="minorHAnsi"/>
          <w:iCs/>
        </w:rPr>
      </w:pPr>
    </w:p>
    <w:p w14:paraId="7BD1065B" w14:textId="7E7C9194" w:rsidR="00F16EDA" w:rsidRDefault="00B0328D" w:rsidP="00CB68E2">
      <w:pPr>
        <w:pStyle w:val="B1"/>
        <w:ind w:left="0" w:firstLine="0"/>
        <w:jc w:val="both"/>
        <w:rPr>
          <w:rFonts w:eastAsia="Microsoft YaHei UI"/>
          <w:color w:val="000000"/>
          <w:lang w:val="en-US" w:eastAsia="zh-CN"/>
        </w:rPr>
      </w:pPr>
      <w:r>
        <w:rPr>
          <w:rFonts w:eastAsia="Microsoft YaHei UI"/>
          <w:color w:val="000000"/>
          <w:lang w:eastAsia="zh-CN"/>
        </w:rPr>
        <w:t xml:space="preserve">If </w:t>
      </w:r>
      <w:r w:rsidR="00BB50F2">
        <w:rPr>
          <w:rFonts w:eastAsia="Microsoft YaHei UI"/>
          <w:color w:val="000000"/>
          <w:lang w:eastAsia="zh-CN"/>
        </w:rPr>
        <w:t xml:space="preserve">additional </w:t>
      </w:r>
      <w:r>
        <w:rPr>
          <w:rFonts w:eastAsia="Microsoft YaHei UI"/>
          <w:color w:val="000000"/>
          <w:lang w:val="en-US" w:eastAsia="zh-CN"/>
        </w:rPr>
        <w:t xml:space="preserve">separate early indication in Msg1 is not supported, </w:t>
      </w:r>
      <w:r w:rsidR="008E0E91">
        <w:rPr>
          <w:rFonts w:eastAsia="Microsoft YaHei UI"/>
          <w:color w:val="000000"/>
          <w:lang w:val="en-US" w:eastAsia="zh-CN"/>
        </w:rPr>
        <w:t>Rel</w:t>
      </w:r>
      <w:r w:rsidR="001043F4">
        <w:rPr>
          <w:rFonts w:eastAsia="Microsoft YaHei UI"/>
          <w:color w:val="000000"/>
          <w:lang w:val="en-US" w:eastAsia="zh-CN"/>
        </w:rPr>
        <w:t>-17 Redcap UE will suffer</w:t>
      </w:r>
      <w:r w:rsidR="008E0E91">
        <w:rPr>
          <w:rFonts w:eastAsia="Microsoft YaHei UI"/>
          <w:color w:val="000000"/>
          <w:lang w:val="en-US" w:eastAsia="zh-CN"/>
        </w:rPr>
        <w:t xml:space="preserve"> </w:t>
      </w:r>
      <w:r>
        <w:rPr>
          <w:rFonts w:eastAsia="Microsoft YaHei UI"/>
          <w:color w:val="000000"/>
          <w:lang w:val="en-US" w:eastAsia="zh-CN"/>
        </w:rPr>
        <w:t xml:space="preserve">scheduling </w:t>
      </w:r>
      <w:r w:rsidR="001043F4">
        <w:rPr>
          <w:rFonts w:eastAsia="Microsoft YaHei UI"/>
          <w:color w:val="000000"/>
          <w:lang w:val="en-US" w:eastAsia="zh-CN"/>
        </w:rPr>
        <w:t>restriction for</w:t>
      </w:r>
      <w:r>
        <w:rPr>
          <w:rFonts w:eastAsia="Microsoft YaHei UI"/>
          <w:color w:val="000000"/>
          <w:lang w:val="en-US" w:eastAsia="zh-CN"/>
        </w:rPr>
        <w:t xml:space="preserve"> Msg3. For example, </w:t>
      </w:r>
      <w:r w:rsidR="00F01195">
        <w:rPr>
          <w:rFonts w:eastAsia="Microsoft YaHei UI"/>
          <w:color w:val="000000"/>
          <w:lang w:val="en-US" w:eastAsia="zh-CN"/>
        </w:rPr>
        <w:t>for Rel-17 Redcap</w:t>
      </w:r>
      <w:r w:rsidR="00F01195">
        <w:rPr>
          <w:rFonts w:eastAsia="Microsoft YaHei UI"/>
          <w:color w:val="000000"/>
          <w:lang w:val="en-US" w:eastAsia="zh-CN"/>
        </w:rPr>
        <w:t>,</w:t>
      </w:r>
      <w:r w:rsidR="00F01195">
        <w:t xml:space="preserve"> </w:t>
      </w:r>
      <w:r w:rsidR="00272283">
        <w:t xml:space="preserve">the scheduling of RAR PDSCH </w:t>
      </w:r>
      <w:r w:rsidR="00120FAB">
        <w:t>may</w:t>
      </w:r>
      <w:r w:rsidR="00272283">
        <w:t xml:space="preserve"> be</w:t>
      </w:r>
      <w:r w:rsidR="00272283" w:rsidRPr="00FC002C">
        <w:t xml:space="preserve"> </w:t>
      </w:r>
      <w:r w:rsidR="00BA0CB7">
        <w:t xml:space="preserve">restricted </w:t>
      </w:r>
      <w:r w:rsidR="00272283" w:rsidRPr="00FC002C">
        <w:t>within the maximum number of unica</w:t>
      </w:r>
      <w:r w:rsidR="00272283">
        <w:t xml:space="preserve">st PRBs that </w:t>
      </w:r>
      <w:r w:rsidR="00BA0CB7">
        <w:rPr>
          <w:rFonts w:eastAsia="Microsoft YaHei UI"/>
          <w:color w:val="000000"/>
          <w:lang w:val="en-US" w:eastAsia="zh-CN"/>
        </w:rPr>
        <w:t>Rel-18 eRedCap</w:t>
      </w:r>
      <w:r w:rsidR="00272283">
        <w:t xml:space="preserve"> UE can process </w:t>
      </w:r>
      <w:r w:rsidR="00272283" w:rsidRPr="00FC002C">
        <w:t>per slot</w:t>
      </w:r>
      <w:r w:rsidR="00272283">
        <w:rPr>
          <w:rFonts w:eastAsia="Microsoft YaHei UI"/>
          <w:color w:val="000000"/>
          <w:lang w:val="en-US" w:eastAsia="zh-CN"/>
        </w:rPr>
        <w:t xml:space="preserve"> to achieve a short timeline for Msg3. </w:t>
      </w:r>
      <w:r w:rsidR="00120FAB">
        <w:rPr>
          <w:rFonts w:eastAsia="Microsoft YaHei UI"/>
          <w:color w:val="000000"/>
          <w:lang w:val="en-US" w:eastAsia="zh-CN"/>
        </w:rPr>
        <w:t xml:space="preserve">Or, </w:t>
      </w:r>
      <w:r w:rsidR="00120FAB">
        <w:rPr>
          <w:rFonts w:eastAsia="Microsoft YaHei UI"/>
          <w:color w:val="000000"/>
          <w:lang w:val="en-US" w:eastAsia="zh-CN"/>
        </w:rPr>
        <w:t xml:space="preserve">NW </w:t>
      </w:r>
      <w:r w:rsidR="00120FAB">
        <w:rPr>
          <w:rFonts w:eastAsia="Microsoft YaHei UI"/>
          <w:color w:val="000000"/>
          <w:lang w:val="en-US" w:eastAsia="zh-CN"/>
        </w:rPr>
        <w:t>may</w:t>
      </w:r>
      <w:r w:rsidR="00120FAB">
        <w:rPr>
          <w:rFonts w:eastAsia="Microsoft YaHei UI"/>
          <w:color w:val="000000"/>
          <w:lang w:val="en-US" w:eastAsia="zh-CN"/>
        </w:rPr>
        <w:t xml:space="preserve"> schedule a long timeline for Msg3 for Rel-17 Redcap UE</w:t>
      </w:r>
      <w:r w:rsidR="00120FAB">
        <w:rPr>
          <w:rFonts w:eastAsia="Microsoft YaHei UI"/>
          <w:color w:val="000000"/>
          <w:lang w:val="en-US" w:eastAsia="zh-CN"/>
        </w:rPr>
        <w:t xml:space="preserve"> s</w:t>
      </w:r>
      <w:r w:rsidR="00BB50F2">
        <w:rPr>
          <w:rFonts w:eastAsia="Microsoft YaHei UI"/>
          <w:color w:val="000000"/>
          <w:lang w:val="en-US" w:eastAsia="zh-CN"/>
        </w:rPr>
        <w:t>ince</w:t>
      </w:r>
      <w:r w:rsidR="005F75B4">
        <w:rPr>
          <w:rFonts w:eastAsia="Microsoft YaHei UI"/>
          <w:color w:val="000000"/>
          <w:lang w:val="en-US" w:eastAsia="zh-CN"/>
        </w:rPr>
        <w:t xml:space="preserve"> </w:t>
      </w:r>
      <w:r w:rsidR="006004D8">
        <w:rPr>
          <w:rFonts w:eastAsia="Microsoft YaHei UI"/>
          <w:color w:val="000000"/>
          <w:lang w:val="en-US" w:eastAsia="zh-CN"/>
        </w:rPr>
        <w:t xml:space="preserve">the </w:t>
      </w:r>
      <w:r w:rsidR="005F75B4">
        <w:rPr>
          <w:rFonts w:eastAsia="Microsoft YaHei UI"/>
          <w:color w:val="000000"/>
          <w:lang w:val="en-US" w:eastAsia="zh-CN"/>
        </w:rPr>
        <w:t xml:space="preserve">minimum timeline of Msg3 is relaxed to </w:t>
      </w:r>
      <w:r w:rsidR="005F75B4" w:rsidRPr="00FB3F67">
        <w:rPr>
          <w:rFonts w:eastAsia="MS PGothic"/>
          <w:bCs/>
          <w:lang w:val="en-US" w:eastAsia="ja-JP"/>
        </w:rPr>
        <w:t>N</w:t>
      </w:r>
      <w:r w:rsidR="005F75B4" w:rsidRPr="00FB3F67">
        <w:rPr>
          <w:rFonts w:eastAsia="MS PGothic"/>
          <w:bCs/>
          <w:vertAlign w:val="subscript"/>
          <w:lang w:val="en-US" w:eastAsia="ja-JP"/>
        </w:rPr>
        <w:t>T,1</w:t>
      </w:r>
      <w:r w:rsidR="005F75B4" w:rsidRPr="00FB3F67">
        <w:rPr>
          <w:rFonts w:eastAsia="MS PGothic"/>
          <w:bCs/>
          <w:lang w:val="en-US" w:eastAsia="ja-JP"/>
        </w:rPr>
        <w:t xml:space="preserve"> + N</w:t>
      </w:r>
      <w:r w:rsidR="005F75B4" w:rsidRPr="00FB3F67">
        <w:rPr>
          <w:rFonts w:eastAsia="MS PGothic"/>
          <w:bCs/>
          <w:vertAlign w:val="subscript"/>
          <w:lang w:val="en-US" w:eastAsia="ja-JP"/>
        </w:rPr>
        <w:t>T,2</w:t>
      </w:r>
      <w:r w:rsidR="005F75B4" w:rsidRPr="00FB3F67">
        <w:rPr>
          <w:rFonts w:eastAsia="MS PGothic"/>
          <w:bCs/>
          <w:lang w:val="en-US" w:eastAsia="ja-JP"/>
        </w:rPr>
        <w:t xml:space="preserve"> + 0.5 + X</w:t>
      </w:r>
      <w:r w:rsidR="005F75B4" w:rsidRPr="00B036F4">
        <w:rPr>
          <w:rFonts w:eastAsia="Microsoft YaHei UI"/>
          <w:color w:val="000000"/>
          <w:lang w:val="en-US" w:eastAsia="zh-CN"/>
        </w:rPr>
        <w:t xml:space="preserve"> ms</w:t>
      </w:r>
      <w:r w:rsidR="008E0E91">
        <w:rPr>
          <w:rFonts w:eastAsia="Microsoft YaHei UI"/>
          <w:color w:val="000000"/>
          <w:lang w:val="en-US" w:eastAsia="zh-CN"/>
        </w:rPr>
        <w:t xml:space="preserve"> when </w:t>
      </w:r>
      <w:r w:rsidR="00F01195">
        <w:rPr>
          <w:rFonts w:eastAsia="Microsoft YaHei UI"/>
          <w:color w:val="000000"/>
          <w:lang w:val="en-US" w:eastAsia="zh-CN"/>
        </w:rPr>
        <w:t xml:space="preserve">the scheduling of </w:t>
      </w:r>
      <w:r w:rsidR="008E0E91">
        <w:rPr>
          <w:rFonts w:eastAsia="Microsoft YaHei UI"/>
          <w:color w:val="000000"/>
          <w:lang w:val="en-US" w:eastAsia="zh-CN"/>
        </w:rPr>
        <w:t xml:space="preserve">RAR </w:t>
      </w:r>
      <w:r w:rsidR="001043F4">
        <w:rPr>
          <w:rFonts w:eastAsia="Microsoft YaHei UI"/>
          <w:color w:val="000000"/>
          <w:lang w:val="en-US" w:eastAsia="zh-CN"/>
        </w:rPr>
        <w:t xml:space="preserve">PDSCH </w:t>
      </w:r>
      <w:r w:rsidR="008E0E91" w:rsidRPr="00FC002C">
        <w:t xml:space="preserve">is larger than the maximum number </w:t>
      </w:r>
      <w:r w:rsidR="001043F4">
        <w:t xml:space="preserve">of unicast PRBs that </w:t>
      </w:r>
      <w:r w:rsidR="00F01195">
        <w:rPr>
          <w:rFonts w:eastAsia="Microsoft YaHei UI"/>
          <w:color w:val="000000"/>
          <w:lang w:val="en-US" w:eastAsia="zh-CN"/>
        </w:rPr>
        <w:t>Rel-18 eRedCap</w:t>
      </w:r>
      <w:r w:rsidR="001043F4">
        <w:t xml:space="preserve"> </w:t>
      </w:r>
      <w:r w:rsidR="00121DE4">
        <w:t xml:space="preserve">UE </w:t>
      </w:r>
      <w:r w:rsidR="001043F4">
        <w:t xml:space="preserve">can process </w:t>
      </w:r>
      <w:r w:rsidR="008E0E91" w:rsidRPr="00FC002C">
        <w:t>per slot</w:t>
      </w:r>
      <w:r w:rsidR="00CC7E7A">
        <w:rPr>
          <w:rFonts w:eastAsia="Microsoft YaHei UI"/>
          <w:color w:val="000000"/>
          <w:lang w:val="en-US" w:eastAsia="zh-CN"/>
        </w:rPr>
        <w:t xml:space="preserve">. </w:t>
      </w:r>
      <w:r w:rsidR="00B036F4">
        <w:rPr>
          <w:rFonts w:eastAsia="Microsoft YaHei UI"/>
          <w:color w:val="000000"/>
          <w:lang w:val="en-US" w:eastAsia="zh-CN"/>
        </w:rPr>
        <w:t xml:space="preserve">In addition, NW should always schedule Msg3 </w:t>
      </w:r>
      <w:r w:rsidR="00B036F4" w:rsidRPr="002A47A9">
        <w:rPr>
          <w:rFonts w:eastAsia="Microsoft YaHei UI"/>
          <w:color w:val="000000"/>
          <w:lang w:val="en-US" w:eastAsia="zh-CN"/>
        </w:rPr>
        <w:t xml:space="preserve">with </w:t>
      </w:r>
      <w:r w:rsidR="002A47A9" w:rsidRPr="002A47A9">
        <w:rPr>
          <w:bCs/>
          <w:lang w:val="en-US"/>
        </w:rPr>
        <w:t xml:space="preserve">resource allocation spanning a bandwidth of not larger than 5 MHz </w:t>
      </w:r>
      <w:r w:rsidR="000E0D03" w:rsidRPr="002A47A9">
        <w:rPr>
          <w:rFonts w:eastAsia="Microsoft YaHei UI"/>
          <w:color w:val="000000"/>
          <w:lang w:val="en-US" w:eastAsia="zh-CN"/>
        </w:rPr>
        <w:t xml:space="preserve">for </w:t>
      </w:r>
      <w:r w:rsidR="00272283">
        <w:rPr>
          <w:rFonts w:eastAsia="Microsoft YaHei UI"/>
          <w:color w:val="000000"/>
          <w:lang w:val="en-US" w:eastAsia="zh-CN"/>
        </w:rPr>
        <w:t xml:space="preserve">both </w:t>
      </w:r>
      <w:r w:rsidR="000E0D03" w:rsidRPr="002A47A9">
        <w:rPr>
          <w:rFonts w:eastAsia="Microsoft YaHei UI"/>
          <w:color w:val="000000"/>
          <w:lang w:val="en-US" w:eastAsia="zh-CN"/>
        </w:rPr>
        <w:t>Rel-17 Redcap</w:t>
      </w:r>
      <w:r w:rsidR="000738F4">
        <w:rPr>
          <w:rFonts w:eastAsia="Microsoft YaHei UI"/>
          <w:color w:val="000000"/>
          <w:lang w:val="en-US" w:eastAsia="zh-CN"/>
        </w:rPr>
        <w:t xml:space="preserve"> UE</w:t>
      </w:r>
      <w:r w:rsidR="000E0D03" w:rsidRPr="002A47A9">
        <w:rPr>
          <w:rFonts w:eastAsia="Microsoft YaHei UI"/>
          <w:color w:val="000000"/>
          <w:lang w:val="en-US" w:eastAsia="zh-CN"/>
        </w:rPr>
        <w:t xml:space="preserve"> </w:t>
      </w:r>
      <w:r w:rsidR="00272283">
        <w:rPr>
          <w:rFonts w:eastAsia="Microsoft YaHei UI"/>
          <w:color w:val="000000"/>
          <w:lang w:val="en-US" w:eastAsia="zh-CN"/>
        </w:rPr>
        <w:t>and</w:t>
      </w:r>
      <w:r w:rsidR="000E0D03" w:rsidRPr="002A47A9">
        <w:rPr>
          <w:rFonts w:eastAsia="Microsoft YaHei UI"/>
          <w:color w:val="000000"/>
          <w:lang w:val="en-US" w:eastAsia="zh-CN"/>
        </w:rPr>
        <w:t xml:space="preserve"> R</w:t>
      </w:r>
      <w:r w:rsidR="000E0D03">
        <w:rPr>
          <w:rFonts w:eastAsia="Microsoft YaHei UI"/>
          <w:color w:val="000000"/>
          <w:lang w:val="en-US" w:eastAsia="zh-CN"/>
        </w:rPr>
        <w:t xml:space="preserve">el-18 eRedCap </w:t>
      </w:r>
      <w:r w:rsidR="000738F4">
        <w:rPr>
          <w:rFonts w:eastAsia="Microsoft YaHei UI"/>
          <w:color w:val="000000"/>
          <w:lang w:val="en-US" w:eastAsia="zh-CN"/>
        </w:rPr>
        <w:t>UE</w:t>
      </w:r>
      <w:r w:rsidR="00B036F4">
        <w:rPr>
          <w:rFonts w:eastAsia="Microsoft YaHei UI"/>
          <w:color w:val="000000"/>
          <w:lang w:val="en-US" w:eastAsia="zh-CN"/>
        </w:rPr>
        <w:t>. These scheduling restrictions may</w:t>
      </w:r>
      <w:r w:rsidR="003F6758">
        <w:rPr>
          <w:rFonts w:eastAsia="Microsoft YaHei UI"/>
          <w:color w:val="000000"/>
          <w:lang w:val="en-US" w:eastAsia="zh-CN"/>
        </w:rPr>
        <w:t xml:space="preserve"> </w:t>
      </w:r>
      <w:r w:rsidR="003F6758" w:rsidRPr="003F6758">
        <w:rPr>
          <w:rFonts w:eastAsia="Microsoft YaHei UI"/>
          <w:color w:val="000000"/>
          <w:lang w:val="en-US" w:eastAsia="zh-CN"/>
        </w:rPr>
        <w:t>severely</w:t>
      </w:r>
      <w:r w:rsidR="00B036F4">
        <w:rPr>
          <w:rFonts w:eastAsia="Microsoft YaHei UI"/>
          <w:color w:val="000000"/>
          <w:lang w:val="en-US" w:eastAsia="zh-CN"/>
        </w:rPr>
        <w:t xml:space="preserve"> impact the random access </w:t>
      </w:r>
      <w:r w:rsidR="00B036F4" w:rsidRPr="00B036F4">
        <w:rPr>
          <w:rFonts w:eastAsia="Microsoft YaHei UI"/>
          <w:color w:val="000000"/>
          <w:lang w:val="en-US" w:eastAsia="zh-CN"/>
        </w:rPr>
        <w:t>experience</w:t>
      </w:r>
      <w:r w:rsidR="00B036F4">
        <w:rPr>
          <w:rFonts w:eastAsia="Microsoft YaHei UI"/>
          <w:color w:val="000000"/>
          <w:lang w:val="en-US" w:eastAsia="zh-CN"/>
        </w:rPr>
        <w:t xml:space="preserve"> of Rel-17 Redcap UE. If </w:t>
      </w:r>
      <w:r w:rsidR="00A87F25">
        <w:rPr>
          <w:rFonts w:eastAsia="Microsoft YaHei UI"/>
          <w:color w:val="000000"/>
          <w:lang w:val="en-US" w:eastAsia="zh-CN"/>
        </w:rPr>
        <w:t xml:space="preserve">separate </w:t>
      </w:r>
      <w:r w:rsidR="00B036F4">
        <w:rPr>
          <w:rFonts w:eastAsia="Microsoft YaHei UI"/>
          <w:color w:val="000000"/>
          <w:lang w:val="en-US" w:eastAsia="zh-CN"/>
        </w:rPr>
        <w:t>early indication in Msg1 is supported,</w:t>
      </w:r>
      <w:r w:rsidR="00CC62CE">
        <w:rPr>
          <w:rFonts w:eastAsia="Microsoft YaHei UI"/>
          <w:color w:val="000000"/>
          <w:lang w:val="en-US" w:eastAsia="zh-CN"/>
        </w:rPr>
        <w:t xml:space="preserve"> proper</w:t>
      </w:r>
      <w:r w:rsidR="00B036F4">
        <w:rPr>
          <w:rFonts w:eastAsia="Microsoft YaHei UI"/>
          <w:color w:val="000000"/>
          <w:lang w:val="en-US" w:eastAsia="zh-CN"/>
        </w:rPr>
        <w:t xml:space="preserve"> scheduling</w:t>
      </w:r>
      <w:r w:rsidR="00744F16">
        <w:rPr>
          <w:rFonts w:eastAsia="Microsoft YaHei UI"/>
          <w:color w:val="000000"/>
          <w:lang w:val="en-US" w:eastAsia="zh-CN"/>
        </w:rPr>
        <w:t xml:space="preserve"> of</w:t>
      </w:r>
      <w:r w:rsidR="00A87F25">
        <w:rPr>
          <w:rFonts w:eastAsia="Microsoft YaHei UI"/>
          <w:color w:val="000000"/>
          <w:lang w:val="en-US" w:eastAsia="zh-CN"/>
        </w:rPr>
        <w:t xml:space="preserve"> </w:t>
      </w:r>
      <w:r w:rsidR="00272283">
        <w:rPr>
          <w:rFonts w:eastAsia="Microsoft YaHei UI"/>
          <w:color w:val="000000"/>
          <w:lang w:val="en-US" w:eastAsia="zh-CN"/>
        </w:rPr>
        <w:t>RAR/</w:t>
      </w:r>
      <w:r w:rsidR="00A87F25">
        <w:rPr>
          <w:rFonts w:eastAsia="Microsoft YaHei UI"/>
          <w:color w:val="000000"/>
          <w:lang w:val="en-US" w:eastAsia="zh-CN"/>
        </w:rPr>
        <w:t>Msg3</w:t>
      </w:r>
      <w:r w:rsidR="00B036F4">
        <w:rPr>
          <w:rFonts w:eastAsia="Microsoft YaHei UI"/>
          <w:color w:val="000000"/>
          <w:lang w:val="en-US" w:eastAsia="zh-CN"/>
        </w:rPr>
        <w:t xml:space="preserve"> can be </w:t>
      </w:r>
      <w:r w:rsidR="00CC62CE">
        <w:rPr>
          <w:rFonts w:eastAsia="Microsoft YaHei UI"/>
          <w:color w:val="000000"/>
          <w:lang w:val="en-US" w:eastAsia="zh-CN"/>
        </w:rPr>
        <w:t xml:space="preserve">separately </w:t>
      </w:r>
      <w:r w:rsidR="00B036F4">
        <w:rPr>
          <w:rFonts w:eastAsia="Microsoft YaHei UI"/>
          <w:color w:val="000000"/>
          <w:lang w:val="en-US" w:eastAsia="zh-CN"/>
        </w:rPr>
        <w:t xml:space="preserve">applied for </w:t>
      </w:r>
      <w:r w:rsidR="00A87F25">
        <w:rPr>
          <w:rFonts w:eastAsia="Microsoft YaHei UI"/>
          <w:color w:val="000000"/>
          <w:lang w:val="en-US" w:eastAsia="zh-CN"/>
        </w:rPr>
        <w:t>Rel-17 Redcap UE and Rel-18 eRedcap UE</w:t>
      </w:r>
      <w:r w:rsidR="00B036F4">
        <w:rPr>
          <w:rFonts w:eastAsia="Microsoft YaHei UI"/>
          <w:color w:val="000000"/>
          <w:lang w:val="en-US" w:eastAsia="zh-CN"/>
        </w:rPr>
        <w:t>.</w:t>
      </w:r>
    </w:p>
    <w:p w14:paraId="4ADE98AB" w14:textId="624153EC" w:rsidR="00B036F4" w:rsidRDefault="00B036F4" w:rsidP="00CB68E2">
      <w:pPr>
        <w:pStyle w:val="B1"/>
        <w:ind w:left="0" w:firstLine="0"/>
        <w:jc w:val="both"/>
        <w:rPr>
          <w:rFonts w:eastAsia="Microsoft YaHei UI"/>
          <w:color w:val="000000"/>
          <w:lang w:val="en-US" w:eastAsia="zh-CN"/>
        </w:rPr>
      </w:pPr>
      <w:r>
        <w:rPr>
          <w:rFonts w:eastAsia="Microsoft YaHei UI"/>
          <w:color w:val="000000"/>
          <w:lang w:val="en-US" w:eastAsia="zh-CN"/>
        </w:rPr>
        <w:t>Considering above benefits on scheduling flexibility of RAR</w:t>
      </w:r>
      <w:r w:rsidR="00823838">
        <w:rPr>
          <w:rFonts w:eastAsia="Microsoft YaHei UI"/>
          <w:color w:val="000000"/>
          <w:lang w:val="en-US" w:eastAsia="zh-CN"/>
        </w:rPr>
        <w:t xml:space="preserve">/Msg3, separate early indication in Msg1 should be supported. NW can configure a dedicated PRACH resource pool for Rel-18 eRedcap </w:t>
      </w:r>
      <w:r w:rsidR="00076AF5">
        <w:rPr>
          <w:rFonts w:eastAsia="Microsoft YaHei UI"/>
          <w:color w:val="000000"/>
          <w:lang w:val="en-US" w:eastAsia="zh-CN"/>
        </w:rPr>
        <w:t xml:space="preserve">UE </w:t>
      </w:r>
      <w:r w:rsidR="00823838">
        <w:rPr>
          <w:rFonts w:eastAsia="Microsoft YaHei UI"/>
          <w:color w:val="000000"/>
          <w:lang w:val="en-US" w:eastAsia="zh-CN"/>
        </w:rPr>
        <w:t xml:space="preserve">via current PRACH resource partitioning mechanism. And, this feature </w:t>
      </w:r>
      <w:r w:rsidR="00076AF5">
        <w:rPr>
          <w:rFonts w:eastAsia="Microsoft YaHei UI"/>
          <w:color w:val="000000"/>
          <w:lang w:val="en-US" w:eastAsia="zh-CN"/>
        </w:rPr>
        <w:t>can</w:t>
      </w:r>
      <w:r w:rsidR="00823838">
        <w:rPr>
          <w:rFonts w:eastAsia="Microsoft YaHei UI"/>
          <w:color w:val="000000"/>
          <w:lang w:val="en-US" w:eastAsia="zh-CN"/>
        </w:rPr>
        <w:t xml:space="preserve"> be optional and up to NW implementation on PRACH resource configuration.</w:t>
      </w:r>
    </w:p>
    <w:p w14:paraId="1CEDBBC2" w14:textId="134558D4" w:rsidR="00F16EDA" w:rsidRPr="00F16EDA" w:rsidRDefault="00CC02E6" w:rsidP="00CB68E2">
      <w:pPr>
        <w:pStyle w:val="B1"/>
        <w:ind w:left="0" w:firstLine="0"/>
        <w:jc w:val="both"/>
        <w:rPr>
          <w:rFonts w:eastAsia="Microsoft YaHei UI"/>
          <w:color w:val="000000"/>
          <w:lang w:val="en-US" w:eastAsia="zh-CN"/>
        </w:rPr>
      </w:pPr>
      <w:r>
        <w:rPr>
          <w:rFonts w:eastAsia="Microsoft YaHei UI" w:hint="eastAsia"/>
          <w:color w:val="000000"/>
          <w:lang w:val="en-US" w:eastAsia="zh-CN"/>
        </w:rPr>
        <w:t>T</w:t>
      </w:r>
      <w:r>
        <w:rPr>
          <w:rFonts w:eastAsia="Microsoft YaHei UI"/>
          <w:color w:val="000000"/>
          <w:lang w:val="en-US" w:eastAsia="zh-CN"/>
        </w:rPr>
        <w:t xml:space="preserve">herefore, option </w:t>
      </w:r>
      <w:r w:rsidR="001C535B">
        <w:rPr>
          <w:rFonts w:eastAsia="Microsoft YaHei UI"/>
          <w:color w:val="000000"/>
          <w:lang w:val="en-US" w:eastAsia="zh-CN"/>
        </w:rPr>
        <w:t>2</w:t>
      </w:r>
      <w:r>
        <w:rPr>
          <w:rFonts w:eastAsia="Microsoft YaHei UI"/>
          <w:color w:val="000000"/>
          <w:lang w:val="en-US" w:eastAsia="zh-CN"/>
        </w:rPr>
        <w:t xml:space="preserve"> (support separate early indication in both Msg1 and Msg3) is preferred. And, enabling which early indication can be up to NW implementation</w:t>
      </w:r>
      <w:r w:rsidR="00EA3B89">
        <w:rPr>
          <w:rFonts w:eastAsia="Microsoft YaHei UI"/>
          <w:color w:val="000000"/>
          <w:lang w:val="en-US" w:eastAsia="zh-CN"/>
        </w:rPr>
        <w:t>. For example,</w:t>
      </w:r>
      <w:r w:rsidR="00322BCF">
        <w:rPr>
          <w:rFonts w:eastAsia="Microsoft YaHei UI"/>
          <w:color w:val="000000"/>
          <w:lang w:val="en-US" w:eastAsia="zh-CN"/>
        </w:rPr>
        <w:t xml:space="preserve"> network can enable early indication in either Msg1 or Msg3</w:t>
      </w:r>
      <w:r w:rsidR="00EA3B89">
        <w:rPr>
          <w:rFonts w:eastAsia="Microsoft YaHei UI"/>
          <w:color w:val="000000"/>
          <w:lang w:val="en-US" w:eastAsia="zh-CN"/>
        </w:rPr>
        <w:t>, and network can also enable early indication in both Msg1 and Msg3</w:t>
      </w:r>
      <w:r w:rsidR="00322BCF">
        <w:rPr>
          <w:rFonts w:eastAsia="Microsoft YaHei UI"/>
          <w:color w:val="000000"/>
          <w:lang w:val="en-US" w:eastAsia="zh-CN"/>
        </w:rPr>
        <w:t>.</w:t>
      </w:r>
    </w:p>
    <w:p w14:paraId="63621B14" w14:textId="5039F8C4" w:rsidR="002D2657" w:rsidRDefault="002D2657" w:rsidP="002D2657">
      <w:pPr>
        <w:pStyle w:val="B1"/>
        <w:ind w:left="0" w:firstLine="0"/>
        <w:jc w:val="both"/>
        <w:rPr>
          <w:rFonts w:cs="Arial"/>
          <w:b/>
          <w:bCs/>
          <w:i/>
          <w:iCs/>
        </w:rPr>
      </w:pPr>
      <w:r w:rsidRPr="00D00E49">
        <w:rPr>
          <w:rFonts w:cs="Arial"/>
          <w:b/>
          <w:bCs/>
          <w:i/>
          <w:iCs/>
        </w:rPr>
        <w:t xml:space="preserve">Proposal </w:t>
      </w:r>
      <w:r w:rsidR="00322BCF">
        <w:rPr>
          <w:rFonts w:cs="Arial"/>
          <w:b/>
          <w:bCs/>
          <w:i/>
          <w:iCs/>
        </w:rPr>
        <w:t>#4</w:t>
      </w:r>
      <w:r w:rsidRPr="00D00E49">
        <w:rPr>
          <w:rFonts w:cs="Arial"/>
          <w:b/>
          <w:bCs/>
          <w:i/>
          <w:iCs/>
        </w:rPr>
        <w:t xml:space="preserve">: </w:t>
      </w:r>
      <w:r>
        <w:rPr>
          <w:rFonts w:cs="Arial"/>
          <w:b/>
          <w:bCs/>
          <w:i/>
          <w:iCs/>
        </w:rPr>
        <w:t xml:space="preserve">Support </w:t>
      </w:r>
      <w:r w:rsidR="001C535B">
        <w:rPr>
          <w:rFonts w:cs="Arial"/>
          <w:b/>
          <w:bCs/>
          <w:i/>
          <w:iCs/>
        </w:rPr>
        <w:t xml:space="preserve">additional </w:t>
      </w:r>
      <w:r w:rsidRPr="00D00E49">
        <w:rPr>
          <w:rFonts w:cs="Arial"/>
          <w:b/>
          <w:bCs/>
          <w:i/>
          <w:iCs/>
        </w:rPr>
        <w:t>separate early</w:t>
      </w:r>
      <w:r>
        <w:rPr>
          <w:rFonts w:cs="Arial"/>
          <w:b/>
          <w:bCs/>
          <w:i/>
          <w:iCs/>
        </w:rPr>
        <w:t xml:space="preserve"> </w:t>
      </w:r>
      <w:r w:rsidRPr="00D00E49">
        <w:rPr>
          <w:rFonts w:cs="Arial"/>
          <w:b/>
          <w:bCs/>
          <w:i/>
          <w:iCs/>
        </w:rPr>
        <w:t>indication in both Msg1 and Msg3.</w:t>
      </w:r>
    </w:p>
    <w:p w14:paraId="7A041026" w14:textId="77777777" w:rsidR="00110AF2" w:rsidRPr="002D2657" w:rsidRDefault="00110AF2" w:rsidP="00387E92">
      <w:pPr>
        <w:jc w:val="both"/>
        <w:rPr>
          <w:lang w:eastAsia="x-none"/>
        </w:rPr>
      </w:pPr>
    </w:p>
    <w:p w14:paraId="3651F0F1" w14:textId="5E901A2F" w:rsidR="00EE5A73" w:rsidRDefault="00321B53" w:rsidP="00387E92">
      <w:pPr>
        <w:pStyle w:val="1"/>
        <w:keepNext/>
        <w:keepLines/>
        <w:widowControl/>
        <w:pBdr>
          <w:top w:val="single" w:sz="12" w:space="0" w:color="auto"/>
        </w:pBdr>
        <w:spacing w:before="0" w:after="180"/>
        <w:jc w:val="both"/>
        <w:rPr>
          <w:rFonts w:eastAsia="Malgun Gothic" w:cs="Arial"/>
          <w:b w:val="0"/>
          <w:sz w:val="36"/>
          <w:lang w:val="en-US" w:eastAsia="ko-KR"/>
        </w:rPr>
      </w:pPr>
      <w:r>
        <w:rPr>
          <w:rFonts w:eastAsia="宋体"/>
          <w:b w:val="0"/>
          <w:sz w:val="36"/>
          <w:lang w:val="en-US" w:eastAsia="zh-CN"/>
        </w:rPr>
        <w:t>3</w:t>
      </w:r>
      <w:r w:rsidR="00EE5A73">
        <w:rPr>
          <w:rFonts w:eastAsia="宋体"/>
          <w:b w:val="0"/>
          <w:sz w:val="36"/>
          <w:lang w:val="en-US" w:eastAsia="zh-CN"/>
        </w:rPr>
        <w:t xml:space="preserve"> </w:t>
      </w:r>
      <w:r w:rsidR="00EE5A73">
        <w:rPr>
          <w:rFonts w:eastAsia="Malgun Gothic" w:cs="Arial"/>
          <w:b w:val="0"/>
          <w:sz w:val="36"/>
          <w:lang w:val="en-US" w:eastAsia="ko-KR"/>
        </w:rPr>
        <w:t>Conclusion</w:t>
      </w:r>
    </w:p>
    <w:p w14:paraId="43D18B63" w14:textId="6CD01B06" w:rsidR="00E4669A" w:rsidRDefault="00EE5A73" w:rsidP="00387E92">
      <w:pPr>
        <w:spacing w:after="240"/>
        <w:jc w:val="both"/>
        <w:rPr>
          <w:rFonts w:cs="Arial"/>
        </w:rPr>
      </w:pPr>
      <w:r>
        <w:rPr>
          <w:lang w:val="en-US" w:eastAsia="ko-KR"/>
        </w:rPr>
        <w:t xml:space="preserve">This paper discussed </w:t>
      </w:r>
      <w:r w:rsidR="0056018D">
        <w:rPr>
          <w:rFonts w:eastAsia="宋体"/>
          <w:lang w:eastAsia="zh-CN"/>
        </w:rPr>
        <w:t>remaining issues for unicast PDSCH/PUSCH</w:t>
      </w:r>
      <w:r w:rsidR="009169FC">
        <w:rPr>
          <w:rFonts w:eastAsia="宋体"/>
          <w:lang w:eastAsia="zh-CN"/>
        </w:rPr>
        <w:t>, and UE capability report</w:t>
      </w:r>
      <w:r w:rsidR="00BD17CF">
        <w:rPr>
          <w:rFonts w:eastAsia="宋体"/>
          <w:lang w:eastAsia="zh-CN"/>
        </w:rPr>
        <w:t>.</w:t>
      </w:r>
      <w:r w:rsidR="003D173C">
        <w:rPr>
          <w:rFonts w:cs="Arial"/>
          <w:b/>
          <w:bCs/>
          <w:i/>
          <w:iCs/>
        </w:rPr>
        <w:t xml:space="preserve"> </w:t>
      </w:r>
      <w:r w:rsidR="00E4669A" w:rsidRPr="00424065">
        <w:rPr>
          <w:rFonts w:cs="Arial"/>
        </w:rPr>
        <w:t xml:space="preserve">Based on the </w:t>
      </w:r>
      <w:r w:rsidR="00BD17CF">
        <w:rPr>
          <w:rFonts w:cs="Arial"/>
        </w:rPr>
        <w:t>discussions</w:t>
      </w:r>
      <w:r w:rsidR="00E4669A" w:rsidRPr="00424065">
        <w:rPr>
          <w:rFonts w:cs="Arial"/>
        </w:rPr>
        <w:t>, we have the following proposals:</w:t>
      </w:r>
    </w:p>
    <w:p w14:paraId="01C4E16A" w14:textId="7A1E8462" w:rsidR="002D2657" w:rsidRPr="00005669" w:rsidRDefault="002D2657" w:rsidP="001C3F40">
      <w:pPr>
        <w:pStyle w:val="B1"/>
        <w:spacing w:afterLines="50" w:after="120"/>
        <w:ind w:left="0" w:firstLine="0"/>
        <w:jc w:val="both"/>
        <w:rPr>
          <w:rFonts w:cs="Arial"/>
          <w:b/>
          <w:bCs/>
          <w:i/>
          <w:iCs/>
        </w:rPr>
      </w:pPr>
      <w:r w:rsidRPr="00005669">
        <w:rPr>
          <w:rFonts w:cs="Arial"/>
          <w:b/>
          <w:bCs/>
          <w:i/>
          <w:iCs/>
        </w:rPr>
        <w:t>Proposal</w:t>
      </w:r>
      <w:r>
        <w:rPr>
          <w:rFonts w:cs="Arial"/>
          <w:b/>
          <w:bCs/>
          <w:i/>
          <w:iCs/>
        </w:rPr>
        <w:t xml:space="preserve"> #</w:t>
      </w:r>
      <w:r w:rsidR="00322BCF">
        <w:rPr>
          <w:rFonts w:cs="Arial"/>
          <w:b/>
          <w:bCs/>
          <w:i/>
          <w:iCs/>
        </w:rPr>
        <w:t>1</w:t>
      </w:r>
      <w:r w:rsidRPr="00005669">
        <w:rPr>
          <w:rFonts w:cs="Arial"/>
          <w:b/>
          <w:bCs/>
          <w:i/>
          <w:iCs/>
        </w:rPr>
        <w:t>:</w:t>
      </w:r>
      <w:r>
        <w:rPr>
          <w:rFonts w:cs="Arial"/>
          <w:b/>
          <w:bCs/>
          <w:i/>
          <w:iCs/>
        </w:rPr>
        <w:t xml:space="preserve"> </w:t>
      </w:r>
      <w:r w:rsidRPr="00005669">
        <w:rPr>
          <w:rFonts w:cs="Arial"/>
          <w:b/>
          <w:bCs/>
          <w:i/>
          <w:iCs/>
        </w:rPr>
        <w:t xml:space="preserve">For unicast </w:t>
      </w:r>
      <w:r>
        <w:rPr>
          <w:rFonts w:cs="Arial"/>
          <w:b/>
          <w:bCs/>
          <w:i/>
          <w:iCs/>
        </w:rPr>
        <w:t>PDSCH/PUSCH</w:t>
      </w:r>
      <w:r w:rsidRPr="00005669">
        <w:rPr>
          <w:rFonts w:cs="Arial"/>
          <w:b/>
          <w:bCs/>
          <w:i/>
          <w:iCs/>
        </w:rPr>
        <w:t xml:space="preserve">, frequency resource assignment </w:t>
      </w:r>
      <w:r>
        <w:rPr>
          <w:rFonts w:cs="Arial"/>
          <w:b/>
          <w:bCs/>
          <w:i/>
          <w:iCs/>
        </w:rPr>
        <w:t xml:space="preserve">can be based on 5MHz </w:t>
      </w:r>
      <w:r w:rsidR="009F7CBB">
        <w:rPr>
          <w:rFonts w:cs="Arial"/>
          <w:b/>
          <w:bCs/>
          <w:i/>
          <w:iCs/>
        </w:rPr>
        <w:t>sub-band</w:t>
      </w:r>
      <w:r>
        <w:rPr>
          <w:rFonts w:cs="Arial"/>
          <w:b/>
          <w:bCs/>
          <w:i/>
          <w:iCs/>
        </w:rPr>
        <w:t xml:space="preserve"> to save DCI overhead. Following option</w:t>
      </w:r>
      <w:r w:rsidRPr="00005669">
        <w:rPr>
          <w:rFonts w:cs="Arial"/>
          <w:b/>
          <w:bCs/>
          <w:i/>
          <w:iCs/>
        </w:rPr>
        <w:t xml:space="preserve">s </w:t>
      </w:r>
      <w:r>
        <w:rPr>
          <w:rFonts w:cs="Arial"/>
          <w:b/>
          <w:bCs/>
          <w:i/>
          <w:iCs/>
        </w:rPr>
        <w:t xml:space="preserve">can be considered for </w:t>
      </w:r>
      <w:r w:rsidRPr="00005669">
        <w:rPr>
          <w:rFonts w:cs="Arial"/>
          <w:b/>
          <w:bCs/>
          <w:i/>
          <w:iCs/>
        </w:rPr>
        <w:t>5MHz</w:t>
      </w:r>
      <w:r>
        <w:rPr>
          <w:rFonts w:cs="Arial"/>
          <w:b/>
          <w:bCs/>
          <w:i/>
          <w:iCs/>
        </w:rPr>
        <w:t xml:space="preserve"> </w:t>
      </w:r>
      <w:r w:rsidR="009F7CBB">
        <w:rPr>
          <w:rFonts w:cs="Arial"/>
          <w:b/>
          <w:bCs/>
          <w:i/>
          <w:iCs/>
        </w:rPr>
        <w:t>sub-band</w:t>
      </w:r>
      <w:r>
        <w:rPr>
          <w:rFonts w:cs="Arial"/>
          <w:b/>
          <w:bCs/>
          <w:i/>
          <w:iCs/>
        </w:rPr>
        <w:t xml:space="preserve"> indication:</w:t>
      </w:r>
    </w:p>
    <w:p w14:paraId="79084CB0" w14:textId="12171774" w:rsidR="002D2657" w:rsidRPr="00A233EF" w:rsidRDefault="002D2657" w:rsidP="001C3F40">
      <w:pPr>
        <w:pStyle w:val="B1"/>
        <w:spacing w:after="0"/>
        <w:ind w:leftChars="200" w:left="400" w:firstLine="0"/>
        <w:jc w:val="both"/>
        <w:rPr>
          <w:rFonts w:cs="Arial"/>
          <w:b/>
          <w:bCs/>
          <w:i/>
          <w:iCs/>
        </w:rPr>
      </w:pPr>
      <w:r w:rsidRPr="00A233EF">
        <w:rPr>
          <w:rFonts w:cs="Arial"/>
          <w:b/>
          <w:bCs/>
          <w:i/>
          <w:iCs/>
        </w:rPr>
        <w:t>Option.1:</w:t>
      </w:r>
      <w:r w:rsidRPr="00A233EF">
        <w:rPr>
          <w:rFonts w:cs="Arial"/>
          <w:b/>
          <w:bCs/>
          <w:i/>
          <w:iCs/>
        </w:rPr>
        <w:tab/>
        <w:t xml:space="preserve">5MHz </w:t>
      </w:r>
      <w:r w:rsidR="009F7CBB">
        <w:rPr>
          <w:rFonts w:cs="Arial"/>
          <w:b/>
          <w:bCs/>
          <w:i/>
          <w:iCs/>
        </w:rPr>
        <w:t>sub-band</w:t>
      </w:r>
      <w:r w:rsidRPr="00A233EF">
        <w:rPr>
          <w:rFonts w:cs="Arial"/>
          <w:b/>
          <w:bCs/>
          <w:i/>
          <w:iCs/>
        </w:rPr>
        <w:t xml:space="preserve"> is indicated in DCI</w:t>
      </w:r>
    </w:p>
    <w:p w14:paraId="4E72EA15" w14:textId="57011B69" w:rsidR="002D2657" w:rsidRDefault="002D2657" w:rsidP="001C3F40">
      <w:pPr>
        <w:pStyle w:val="B1"/>
        <w:spacing w:afterLines="100" w:after="240"/>
        <w:ind w:leftChars="200" w:left="400" w:firstLine="0"/>
        <w:jc w:val="both"/>
        <w:rPr>
          <w:rFonts w:cs="Arial"/>
          <w:b/>
          <w:bCs/>
          <w:i/>
          <w:iCs/>
        </w:rPr>
      </w:pPr>
      <w:r w:rsidRPr="00A233EF">
        <w:rPr>
          <w:rFonts w:cs="Arial"/>
          <w:b/>
          <w:bCs/>
          <w:i/>
          <w:iCs/>
        </w:rPr>
        <w:t>Option.2:</w:t>
      </w:r>
      <w:r w:rsidRPr="00A233EF">
        <w:rPr>
          <w:rFonts w:cs="Arial"/>
          <w:b/>
          <w:bCs/>
          <w:i/>
          <w:iCs/>
        </w:rPr>
        <w:tab/>
        <w:t xml:space="preserve">5MHz </w:t>
      </w:r>
      <w:r w:rsidR="009F7CBB">
        <w:rPr>
          <w:rFonts w:cs="Arial"/>
          <w:b/>
          <w:bCs/>
          <w:i/>
          <w:iCs/>
        </w:rPr>
        <w:t>sub-band</w:t>
      </w:r>
      <w:r w:rsidRPr="00A233EF">
        <w:rPr>
          <w:rFonts w:cs="Arial"/>
          <w:b/>
          <w:bCs/>
          <w:i/>
          <w:iCs/>
        </w:rPr>
        <w:t xml:space="preserve"> is preconfigured by RRC</w:t>
      </w:r>
    </w:p>
    <w:p w14:paraId="1546F8FD" w14:textId="74F72F15" w:rsidR="002D2657" w:rsidRDefault="002D2657" w:rsidP="001C3F40">
      <w:pPr>
        <w:pStyle w:val="B1"/>
        <w:ind w:left="0" w:firstLine="0"/>
        <w:jc w:val="both"/>
        <w:rPr>
          <w:rFonts w:cs="Arial"/>
          <w:b/>
          <w:bCs/>
          <w:i/>
          <w:iCs/>
        </w:rPr>
      </w:pPr>
      <w:r w:rsidRPr="00005669">
        <w:rPr>
          <w:rFonts w:cs="Arial"/>
          <w:b/>
          <w:bCs/>
          <w:i/>
          <w:iCs/>
        </w:rPr>
        <w:t>Proposal</w:t>
      </w:r>
      <w:r>
        <w:rPr>
          <w:rFonts w:cs="Arial"/>
          <w:b/>
          <w:bCs/>
          <w:i/>
          <w:iCs/>
        </w:rPr>
        <w:t xml:space="preserve"> #</w:t>
      </w:r>
      <w:r w:rsidR="00322BCF">
        <w:rPr>
          <w:rFonts w:cs="Arial"/>
          <w:b/>
          <w:bCs/>
          <w:i/>
          <w:iCs/>
        </w:rPr>
        <w:t>2</w:t>
      </w:r>
      <w:r w:rsidRPr="00005669">
        <w:rPr>
          <w:rFonts w:cs="Arial"/>
          <w:b/>
          <w:bCs/>
          <w:i/>
          <w:iCs/>
        </w:rPr>
        <w:t>:</w:t>
      </w:r>
      <w:r>
        <w:rPr>
          <w:rFonts w:cs="Arial"/>
          <w:b/>
          <w:bCs/>
          <w:i/>
          <w:iCs/>
        </w:rPr>
        <w:t xml:space="preserve"> </w:t>
      </w:r>
      <w:r w:rsidRPr="00005669">
        <w:rPr>
          <w:rFonts w:cs="Arial"/>
          <w:b/>
          <w:bCs/>
          <w:i/>
          <w:iCs/>
        </w:rPr>
        <w:t xml:space="preserve">For unicast </w:t>
      </w:r>
      <w:r>
        <w:rPr>
          <w:rFonts w:cs="Arial"/>
          <w:b/>
          <w:bCs/>
          <w:i/>
          <w:iCs/>
        </w:rPr>
        <w:t>PDSCH/PUSCH</w:t>
      </w:r>
      <w:r w:rsidRPr="00005669">
        <w:rPr>
          <w:rFonts w:cs="Arial"/>
          <w:b/>
          <w:bCs/>
          <w:i/>
          <w:iCs/>
        </w:rPr>
        <w:t xml:space="preserve">, </w:t>
      </w:r>
      <w:r>
        <w:rPr>
          <w:rFonts w:cs="Arial"/>
          <w:b/>
          <w:bCs/>
          <w:i/>
          <w:iCs/>
        </w:rPr>
        <w:t>RBG size should follow 5MHz to provide a finer scheduling granularity.</w:t>
      </w:r>
    </w:p>
    <w:p w14:paraId="68E84658" w14:textId="36BFBA71" w:rsidR="006604BE" w:rsidRPr="006604BE" w:rsidRDefault="006604BE" w:rsidP="006604BE">
      <w:pPr>
        <w:pStyle w:val="B1"/>
        <w:ind w:left="0" w:firstLine="0"/>
        <w:jc w:val="both"/>
        <w:rPr>
          <w:rFonts w:cs="Arial"/>
          <w:b/>
          <w:bCs/>
          <w:i/>
          <w:iCs/>
        </w:rPr>
      </w:pPr>
      <w:r w:rsidRPr="006604BE">
        <w:rPr>
          <w:rFonts w:cs="Arial"/>
          <w:b/>
          <w:bCs/>
          <w:i/>
          <w:iCs/>
        </w:rPr>
        <w:t xml:space="preserve">Proposal </w:t>
      </w:r>
      <w:r w:rsidR="00322BCF">
        <w:rPr>
          <w:rFonts w:cs="Arial"/>
          <w:b/>
          <w:bCs/>
          <w:i/>
          <w:iCs/>
        </w:rPr>
        <w:t>#3</w:t>
      </w:r>
      <w:r w:rsidRPr="006604BE">
        <w:rPr>
          <w:rFonts w:cs="Arial"/>
          <w:b/>
          <w:bCs/>
          <w:i/>
          <w:iCs/>
        </w:rPr>
        <w:t>: Support frequency hopping at least for unicast PUSCH.</w:t>
      </w:r>
    </w:p>
    <w:p w14:paraId="119E1142" w14:textId="3C95DC58" w:rsidR="00857FCA" w:rsidRDefault="00857FCA" w:rsidP="00857FCA">
      <w:pPr>
        <w:pStyle w:val="B1"/>
        <w:ind w:left="0" w:firstLine="0"/>
        <w:jc w:val="both"/>
        <w:rPr>
          <w:rFonts w:cs="Arial"/>
          <w:b/>
          <w:bCs/>
          <w:i/>
          <w:iCs/>
        </w:rPr>
      </w:pPr>
      <w:r w:rsidRPr="001C3F40">
        <w:rPr>
          <w:rFonts w:cs="Arial"/>
          <w:b/>
          <w:bCs/>
          <w:i/>
          <w:iCs/>
        </w:rPr>
        <w:t xml:space="preserve">Proposal </w:t>
      </w:r>
      <w:r w:rsidR="00322BCF">
        <w:rPr>
          <w:rFonts w:cs="Arial"/>
          <w:b/>
          <w:bCs/>
          <w:i/>
          <w:iCs/>
        </w:rPr>
        <w:t>#4</w:t>
      </w:r>
      <w:r w:rsidRPr="001C3F40">
        <w:rPr>
          <w:rFonts w:cs="Arial"/>
          <w:b/>
          <w:bCs/>
          <w:i/>
          <w:iCs/>
        </w:rPr>
        <w:t>: Support separate early indication in both Msg1 and Msg3.</w:t>
      </w:r>
    </w:p>
    <w:p w14:paraId="133AE244" w14:textId="68912691" w:rsidR="00002EB0" w:rsidRDefault="00002EB0" w:rsidP="00387E92">
      <w:pPr>
        <w:pStyle w:val="1"/>
        <w:keepNext/>
        <w:keepLines/>
        <w:widowControl/>
        <w:pBdr>
          <w:top w:val="single" w:sz="12" w:space="0" w:color="auto"/>
        </w:pBdr>
        <w:spacing w:before="0" w:after="180"/>
        <w:jc w:val="both"/>
        <w:rPr>
          <w:rFonts w:eastAsia="Malgun Gothic" w:cs="Arial"/>
          <w:b w:val="0"/>
          <w:sz w:val="36"/>
          <w:lang w:val="en-US" w:eastAsia="ko-KR"/>
        </w:rPr>
      </w:pPr>
      <w:r>
        <w:rPr>
          <w:rFonts w:eastAsia="宋体"/>
          <w:b w:val="0"/>
          <w:sz w:val="36"/>
          <w:lang w:val="en-US" w:eastAsia="zh-CN"/>
        </w:rPr>
        <w:lastRenderedPageBreak/>
        <w:t>Reference</w:t>
      </w:r>
    </w:p>
    <w:bookmarkStart w:id="0" w:name="_Ref95421833"/>
    <w:p w14:paraId="485456C4" w14:textId="4B090735" w:rsidR="00002EB0" w:rsidRDefault="00002EB0" w:rsidP="00387E92">
      <w:pPr>
        <w:pStyle w:val="Reference"/>
        <w:rPr>
          <w:rStyle w:val="a8"/>
          <w:rFonts w:ascii="Times New Roman" w:hAnsi="Times New Roman" w:cs="Times New Roman"/>
          <w:color w:val="auto"/>
          <w:u w:val="none"/>
        </w:rPr>
      </w:pPr>
      <w:r w:rsidRPr="00C37A37">
        <w:rPr>
          <w:rStyle w:val="a8"/>
          <w:rFonts w:ascii="Times New Roman" w:hAnsi="Times New Roman" w:cs="Times New Roman"/>
          <w:color w:val="auto"/>
          <w:u w:val="none"/>
        </w:rPr>
        <w:fldChar w:fldCharType="begin"/>
      </w:r>
      <w:r w:rsidRPr="00C37A37">
        <w:rPr>
          <w:rStyle w:val="a8"/>
          <w:rFonts w:ascii="Times New Roman" w:hAnsi="Times New Roman" w:cs="Times New Roman"/>
          <w:color w:val="auto"/>
          <w:u w:val="none"/>
        </w:rPr>
        <w:instrText xml:space="preserve"> HYPERLINK "https://www.3gpp.org/ftp/tsg_ran/TSG_RAN/TSGR_94e/Docs/RP-213661.zip" </w:instrText>
      </w:r>
      <w:r w:rsidRPr="00C37A37">
        <w:rPr>
          <w:rStyle w:val="a8"/>
          <w:rFonts w:ascii="Times New Roman" w:hAnsi="Times New Roman" w:cs="Times New Roman"/>
          <w:color w:val="auto"/>
          <w:u w:val="none"/>
        </w:rPr>
        <w:fldChar w:fldCharType="separate"/>
      </w:r>
      <w:r w:rsidRPr="00C37A37">
        <w:rPr>
          <w:rStyle w:val="a8"/>
          <w:rFonts w:ascii="Times New Roman" w:hAnsi="Times New Roman" w:cs="Times New Roman"/>
          <w:color w:val="auto"/>
          <w:u w:val="none"/>
        </w:rPr>
        <w:t>RP-2</w:t>
      </w:r>
      <w:r w:rsidR="00321B53">
        <w:rPr>
          <w:rStyle w:val="a8"/>
          <w:rFonts w:ascii="Times New Roman" w:hAnsi="Times New Roman" w:cs="Times New Roman"/>
          <w:color w:val="auto"/>
          <w:u w:val="none"/>
        </w:rPr>
        <w:t>22675</w:t>
      </w:r>
      <w:r w:rsidRPr="00C37A37">
        <w:rPr>
          <w:rStyle w:val="a8"/>
          <w:rFonts w:ascii="Times New Roman" w:hAnsi="Times New Roman" w:cs="Times New Roman"/>
          <w:color w:val="auto"/>
          <w:u w:val="none"/>
        </w:rPr>
        <w:fldChar w:fldCharType="end"/>
      </w:r>
      <w:r w:rsidRPr="00C37A37">
        <w:rPr>
          <w:rStyle w:val="a8"/>
          <w:rFonts w:ascii="Times New Roman" w:hAnsi="Times New Roman" w:cs="Times New Roman"/>
          <w:color w:val="auto"/>
          <w:u w:val="none"/>
        </w:rPr>
        <w:t>, “</w:t>
      </w:r>
      <w:r w:rsidR="00321B53" w:rsidRPr="00321B53">
        <w:rPr>
          <w:rStyle w:val="a8"/>
          <w:rFonts w:ascii="Times New Roman" w:hAnsi="Times New Roman" w:cs="Times New Roman"/>
          <w:color w:val="auto"/>
          <w:u w:val="none"/>
        </w:rPr>
        <w:t>New WID on enhanced support of reduced capability NR devices</w:t>
      </w:r>
      <w:r w:rsidRPr="00C37A37">
        <w:rPr>
          <w:rStyle w:val="a8"/>
          <w:rFonts w:ascii="Times New Roman" w:hAnsi="Times New Roman" w:cs="Times New Roman"/>
          <w:color w:val="auto"/>
          <w:u w:val="none"/>
        </w:rPr>
        <w:t>”, Ericsson</w:t>
      </w:r>
      <w:bookmarkEnd w:id="0"/>
    </w:p>
    <w:p w14:paraId="19A43808" w14:textId="2CCCE9BF" w:rsidR="0081054D" w:rsidRPr="00C37A37" w:rsidRDefault="00387E92" w:rsidP="00387E92">
      <w:pPr>
        <w:pStyle w:val="Reference"/>
        <w:rPr>
          <w:rStyle w:val="a8"/>
          <w:rFonts w:ascii="Times New Roman" w:hAnsi="Times New Roman" w:cs="Times New Roman"/>
          <w:color w:val="auto"/>
          <w:u w:val="none"/>
        </w:rPr>
      </w:pPr>
      <w:r>
        <w:rPr>
          <w:rStyle w:val="a8"/>
          <w:rFonts w:ascii="Times New Roman" w:hAnsi="Times New Roman" w:cs="Times New Roman"/>
          <w:color w:val="auto"/>
          <w:u w:val="none"/>
        </w:rPr>
        <w:t>C</w:t>
      </w:r>
      <w:r w:rsidR="0081054D">
        <w:rPr>
          <w:rStyle w:val="a8"/>
          <w:rFonts w:ascii="Times New Roman" w:hAnsi="Times New Roman" w:cs="Times New Roman"/>
          <w:color w:val="auto"/>
          <w:u w:val="none"/>
        </w:rPr>
        <w:t>hairman</w:t>
      </w:r>
      <w:r>
        <w:rPr>
          <w:rStyle w:val="a8"/>
          <w:rFonts w:ascii="Times New Roman" w:hAnsi="Times New Roman" w:cs="Times New Roman"/>
          <w:color w:val="auto"/>
          <w:u w:val="none"/>
        </w:rPr>
        <w:t>’s</w:t>
      </w:r>
      <w:r w:rsidR="0081054D">
        <w:rPr>
          <w:rStyle w:val="a8"/>
          <w:rFonts w:ascii="Times New Roman" w:hAnsi="Times New Roman" w:cs="Times New Roman"/>
          <w:color w:val="auto"/>
          <w:u w:val="none"/>
        </w:rPr>
        <w:t xml:space="preserve"> not</w:t>
      </w:r>
      <w:r>
        <w:rPr>
          <w:rStyle w:val="a8"/>
          <w:rFonts w:ascii="Times New Roman" w:hAnsi="Times New Roman" w:cs="Times New Roman"/>
          <w:color w:val="auto"/>
          <w:u w:val="none"/>
        </w:rPr>
        <w:t>e</w:t>
      </w:r>
      <w:r w:rsidR="0081054D">
        <w:rPr>
          <w:rStyle w:val="a8"/>
          <w:rFonts w:ascii="Times New Roman" w:hAnsi="Times New Roman" w:cs="Times New Roman"/>
          <w:color w:val="auto"/>
          <w:u w:val="none"/>
        </w:rPr>
        <w:t xml:space="preserve">s for </w:t>
      </w:r>
      <w:r>
        <w:rPr>
          <w:rStyle w:val="a8"/>
          <w:rFonts w:ascii="Times New Roman" w:hAnsi="Times New Roman" w:cs="Times New Roman"/>
          <w:color w:val="auto"/>
          <w:u w:val="none"/>
        </w:rPr>
        <w:t>RAN1#11</w:t>
      </w:r>
      <w:r w:rsidR="00292883">
        <w:rPr>
          <w:rStyle w:val="a8"/>
          <w:rFonts w:ascii="Times New Roman" w:hAnsi="Times New Roman" w:cs="Times New Roman"/>
          <w:color w:val="auto"/>
          <w:u w:val="none"/>
        </w:rPr>
        <w:t>2</w:t>
      </w:r>
      <w:r w:rsidR="007A7ADE">
        <w:rPr>
          <w:rStyle w:val="a8"/>
          <w:rFonts w:ascii="Times New Roman" w:hAnsi="Times New Roman" w:cs="Times New Roman"/>
          <w:color w:val="auto"/>
          <w:u w:val="none"/>
        </w:rPr>
        <w:t>bis</w:t>
      </w:r>
      <w:bookmarkStart w:id="1" w:name="_GoBack"/>
      <w:bookmarkEnd w:id="1"/>
      <w:r w:rsidR="002A47A9">
        <w:rPr>
          <w:rStyle w:val="a8"/>
          <w:rFonts w:ascii="Times New Roman" w:hAnsi="Times New Roman" w:cs="Times New Roman"/>
          <w:color w:val="auto"/>
          <w:u w:val="none"/>
        </w:rPr>
        <w:t xml:space="preserve"> </w:t>
      </w:r>
      <w:r>
        <w:rPr>
          <w:rStyle w:val="a8"/>
          <w:rFonts w:ascii="Times New Roman" w:hAnsi="Times New Roman" w:cs="Times New Roman"/>
          <w:color w:val="auto"/>
          <w:u w:val="none"/>
        </w:rPr>
        <w:t>Meeting</w:t>
      </w:r>
    </w:p>
    <w:sectPr w:rsidR="0081054D" w:rsidRPr="00C37A37" w:rsidSect="008A750F">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0BADE2" w14:textId="77777777" w:rsidR="00CE5F5D" w:rsidRDefault="00CE5F5D">
      <w:r>
        <w:separator/>
      </w:r>
    </w:p>
  </w:endnote>
  <w:endnote w:type="continuationSeparator" w:id="0">
    <w:p w14:paraId="4081224F" w14:textId="77777777" w:rsidR="00CE5F5D" w:rsidRDefault="00CE5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MS Mincho"/>
    <w:panose1 w:val="00000000000000000000"/>
    <w:charset w:val="80"/>
    <w:family w:val="auto"/>
    <w:notTrueType/>
    <w:pitch w:val="default"/>
    <w:sig w:usb0="00000001" w:usb1="0807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LTStd-Roman">
    <w:panose1 w:val="00000000000000000000"/>
    <w:charset w:val="00"/>
    <w:family w:val="auto"/>
    <w:notTrueType/>
    <w:pitch w:val="default"/>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105706" w14:textId="77777777" w:rsidR="00CE5F5D" w:rsidRDefault="00CE5F5D">
      <w:r>
        <w:separator/>
      </w:r>
    </w:p>
  </w:footnote>
  <w:footnote w:type="continuationSeparator" w:id="0">
    <w:p w14:paraId="08205D13" w14:textId="77777777" w:rsidR="00CE5F5D" w:rsidRDefault="00CE5F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38024A"/>
    <w:multiLevelType w:val="hybridMultilevel"/>
    <w:tmpl w:val="DBE4321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C9E1F94"/>
    <w:multiLevelType w:val="hybridMultilevel"/>
    <w:tmpl w:val="55CAB8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0B67F44"/>
    <w:multiLevelType w:val="hybridMultilevel"/>
    <w:tmpl w:val="507CF5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C2B0E82"/>
    <w:multiLevelType w:val="hybridMultilevel"/>
    <w:tmpl w:val="95208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7116"/>
        </w:tabs>
        <w:ind w:left="7116" w:hanging="360"/>
      </w:pPr>
      <w:rPr>
        <w:rFonts w:ascii="Symbol" w:hAnsi="Symbol" w:hint="default"/>
        <w:b/>
        <w:i w:val="0"/>
        <w:color w:val="auto"/>
        <w:sz w:val="22"/>
      </w:rPr>
    </w:lvl>
    <w:lvl w:ilvl="1" w:tplc="04090003">
      <w:start w:val="1"/>
      <w:numFmt w:val="bullet"/>
      <w:lvlText w:val="o"/>
      <w:lvlJc w:val="left"/>
      <w:pPr>
        <w:tabs>
          <w:tab w:val="num" w:pos="-1434"/>
        </w:tabs>
        <w:ind w:left="-1434" w:hanging="360"/>
      </w:pPr>
      <w:rPr>
        <w:rFonts w:ascii="Courier New" w:hAnsi="Courier New" w:cs="Courier New" w:hint="default"/>
      </w:rPr>
    </w:lvl>
    <w:lvl w:ilvl="2" w:tplc="04090005">
      <w:start w:val="1"/>
      <w:numFmt w:val="bullet"/>
      <w:lvlText w:val=""/>
      <w:lvlJc w:val="left"/>
      <w:pPr>
        <w:tabs>
          <w:tab w:val="num" w:pos="-714"/>
        </w:tabs>
        <w:ind w:left="-714" w:hanging="360"/>
      </w:pPr>
      <w:rPr>
        <w:rFonts w:ascii="Wingdings" w:hAnsi="Wingdings" w:hint="default"/>
      </w:rPr>
    </w:lvl>
    <w:lvl w:ilvl="3" w:tplc="04090001" w:tentative="1">
      <w:start w:val="1"/>
      <w:numFmt w:val="bullet"/>
      <w:lvlText w:val=""/>
      <w:lvlJc w:val="left"/>
      <w:pPr>
        <w:tabs>
          <w:tab w:val="num" w:pos="6"/>
        </w:tabs>
        <w:ind w:left="6" w:hanging="360"/>
      </w:pPr>
      <w:rPr>
        <w:rFonts w:ascii="Symbol" w:hAnsi="Symbol" w:hint="default"/>
      </w:rPr>
    </w:lvl>
    <w:lvl w:ilvl="4" w:tplc="04090003" w:tentative="1">
      <w:start w:val="1"/>
      <w:numFmt w:val="bullet"/>
      <w:lvlText w:val="o"/>
      <w:lvlJc w:val="left"/>
      <w:pPr>
        <w:tabs>
          <w:tab w:val="num" w:pos="726"/>
        </w:tabs>
        <w:ind w:left="726" w:hanging="360"/>
      </w:pPr>
      <w:rPr>
        <w:rFonts w:ascii="Courier New" w:hAnsi="Courier New" w:cs="Courier New" w:hint="default"/>
      </w:rPr>
    </w:lvl>
    <w:lvl w:ilvl="5" w:tplc="04090005" w:tentative="1">
      <w:start w:val="1"/>
      <w:numFmt w:val="bullet"/>
      <w:lvlText w:val=""/>
      <w:lvlJc w:val="left"/>
      <w:pPr>
        <w:tabs>
          <w:tab w:val="num" w:pos="1446"/>
        </w:tabs>
        <w:ind w:left="1446" w:hanging="360"/>
      </w:pPr>
      <w:rPr>
        <w:rFonts w:ascii="Wingdings" w:hAnsi="Wingdings" w:hint="default"/>
      </w:rPr>
    </w:lvl>
    <w:lvl w:ilvl="6" w:tplc="04090001" w:tentative="1">
      <w:start w:val="1"/>
      <w:numFmt w:val="bullet"/>
      <w:lvlText w:val=""/>
      <w:lvlJc w:val="left"/>
      <w:pPr>
        <w:tabs>
          <w:tab w:val="num" w:pos="2166"/>
        </w:tabs>
        <w:ind w:left="2166" w:hanging="360"/>
      </w:pPr>
      <w:rPr>
        <w:rFonts w:ascii="Symbol" w:hAnsi="Symbol" w:hint="default"/>
      </w:rPr>
    </w:lvl>
    <w:lvl w:ilvl="7" w:tplc="04090003" w:tentative="1">
      <w:start w:val="1"/>
      <w:numFmt w:val="bullet"/>
      <w:lvlText w:val="o"/>
      <w:lvlJc w:val="left"/>
      <w:pPr>
        <w:tabs>
          <w:tab w:val="num" w:pos="2886"/>
        </w:tabs>
        <w:ind w:left="2886" w:hanging="360"/>
      </w:pPr>
      <w:rPr>
        <w:rFonts w:ascii="Courier New" w:hAnsi="Courier New" w:cs="Courier New" w:hint="default"/>
      </w:rPr>
    </w:lvl>
    <w:lvl w:ilvl="8" w:tplc="04090005" w:tentative="1">
      <w:start w:val="1"/>
      <w:numFmt w:val="bullet"/>
      <w:lvlText w:val=""/>
      <w:lvlJc w:val="left"/>
      <w:pPr>
        <w:tabs>
          <w:tab w:val="num" w:pos="3606"/>
        </w:tabs>
        <w:ind w:left="3606" w:hanging="360"/>
      </w:pPr>
      <w:rPr>
        <w:rFonts w:ascii="Wingdings" w:hAnsi="Wingdings" w:hint="default"/>
      </w:rPr>
    </w:lvl>
  </w:abstractNum>
  <w:abstractNum w:abstractNumId="1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8"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0"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11"/>
  </w:num>
  <w:num w:numId="3">
    <w:abstractNumId w:val="20"/>
  </w:num>
  <w:num w:numId="4">
    <w:abstractNumId w:val="19"/>
  </w:num>
  <w:num w:numId="5">
    <w:abstractNumId w:val="4"/>
  </w:num>
  <w:num w:numId="6">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16"/>
  </w:num>
  <w:num w:numId="8">
    <w:abstractNumId w:val="7"/>
  </w:num>
  <w:num w:numId="9">
    <w:abstractNumId w:val="17"/>
  </w:num>
  <w:num w:numId="10">
    <w:abstractNumId w:val="9"/>
  </w:num>
  <w:num w:numId="11">
    <w:abstractNumId w:val="6"/>
  </w:num>
  <w:num w:numId="12">
    <w:abstractNumId w:val="13"/>
  </w:num>
  <w:num w:numId="13">
    <w:abstractNumId w:val="14"/>
  </w:num>
  <w:num w:numId="14">
    <w:abstractNumId w:val="18"/>
  </w:num>
  <w:num w:numId="15">
    <w:abstractNumId w:val="5"/>
  </w:num>
  <w:num w:numId="16">
    <w:abstractNumId w:val="8"/>
  </w:num>
  <w:num w:numId="17">
    <w:abstractNumId w:val="12"/>
  </w:num>
  <w:num w:numId="18">
    <w:abstractNumId w:val="15"/>
  </w:num>
  <w:num w:numId="19">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4"/>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68A"/>
    <w:rsid w:val="000006B4"/>
    <w:rsid w:val="0000078E"/>
    <w:rsid w:val="00000BBE"/>
    <w:rsid w:val="00001104"/>
    <w:rsid w:val="0000115C"/>
    <w:rsid w:val="000011EC"/>
    <w:rsid w:val="00001B7B"/>
    <w:rsid w:val="00001E4C"/>
    <w:rsid w:val="00001F3D"/>
    <w:rsid w:val="00002050"/>
    <w:rsid w:val="00002097"/>
    <w:rsid w:val="0000226C"/>
    <w:rsid w:val="00002314"/>
    <w:rsid w:val="00002A43"/>
    <w:rsid w:val="00002B43"/>
    <w:rsid w:val="00002BC6"/>
    <w:rsid w:val="00002DC6"/>
    <w:rsid w:val="00002EB0"/>
    <w:rsid w:val="00002F51"/>
    <w:rsid w:val="0000309D"/>
    <w:rsid w:val="00003110"/>
    <w:rsid w:val="0000323A"/>
    <w:rsid w:val="000036CF"/>
    <w:rsid w:val="000036F8"/>
    <w:rsid w:val="000039AB"/>
    <w:rsid w:val="00003B58"/>
    <w:rsid w:val="00003F92"/>
    <w:rsid w:val="00004056"/>
    <w:rsid w:val="0000408D"/>
    <w:rsid w:val="00004154"/>
    <w:rsid w:val="0000498E"/>
    <w:rsid w:val="00004DA7"/>
    <w:rsid w:val="00005350"/>
    <w:rsid w:val="00005620"/>
    <w:rsid w:val="00005669"/>
    <w:rsid w:val="000056CC"/>
    <w:rsid w:val="00005784"/>
    <w:rsid w:val="00005D4C"/>
    <w:rsid w:val="00005FC6"/>
    <w:rsid w:val="000061A9"/>
    <w:rsid w:val="000063E4"/>
    <w:rsid w:val="00006C6D"/>
    <w:rsid w:val="00006ECD"/>
    <w:rsid w:val="000070FD"/>
    <w:rsid w:val="0000718E"/>
    <w:rsid w:val="00007449"/>
    <w:rsid w:val="000076F5"/>
    <w:rsid w:val="000077E1"/>
    <w:rsid w:val="000079B1"/>
    <w:rsid w:val="00007BD3"/>
    <w:rsid w:val="00007ED8"/>
    <w:rsid w:val="000101AB"/>
    <w:rsid w:val="000104BC"/>
    <w:rsid w:val="00010AA0"/>
    <w:rsid w:val="00010C25"/>
    <w:rsid w:val="000119E4"/>
    <w:rsid w:val="00011BE1"/>
    <w:rsid w:val="00011E5B"/>
    <w:rsid w:val="00011F23"/>
    <w:rsid w:val="000120A3"/>
    <w:rsid w:val="0001217C"/>
    <w:rsid w:val="0001221D"/>
    <w:rsid w:val="000122B0"/>
    <w:rsid w:val="000123AC"/>
    <w:rsid w:val="000123E8"/>
    <w:rsid w:val="0001269D"/>
    <w:rsid w:val="00012C2D"/>
    <w:rsid w:val="0001303E"/>
    <w:rsid w:val="000130B7"/>
    <w:rsid w:val="00013355"/>
    <w:rsid w:val="000135CB"/>
    <w:rsid w:val="000136D7"/>
    <w:rsid w:val="00013737"/>
    <w:rsid w:val="00013BB3"/>
    <w:rsid w:val="000143B4"/>
    <w:rsid w:val="000149E3"/>
    <w:rsid w:val="00014BC4"/>
    <w:rsid w:val="00014DB4"/>
    <w:rsid w:val="0001505F"/>
    <w:rsid w:val="0001525D"/>
    <w:rsid w:val="0001530D"/>
    <w:rsid w:val="00015533"/>
    <w:rsid w:val="000155DA"/>
    <w:rsid w:val="00015638"/>
    <w:rsid w:val="000159AB"/>
    <w:rsid w:val="00015D64"/>
    <w:rsid w:val="00015D7A"/>
    <w:rsid w:val="00016124"/>
    <w:rsid w:val="00016153"/>
    <w:rsid w:val="0001645E"/>
    <w:rsid w:val="00016474"/>
    <w:rsid w:val="00016648"/>
    <w:rsid w:val="00016D2D"/>
    <w:rsid w:val="00016E19"/>
    <w:rsid w:val="00017099"/>
    <w:rsid w:val="000172F1"/>
    <w:rsid w:val="0001774C"/>
    <w:rsid w:val="00017AFA"/>
    <w:rsid w:val="00017C43"/>
    <w:rsid w:val="00017C90"/>
    <w:rsid w:val="00017D73"/>
    <w:rsid w:val="00017E60"/>
    <w:rsid w:val="00020852"/>
    <w:rsid w:val="00020974"/>
    <w:rsid w:val="0002097D"/>
    <w:rsid w:val="00020B2C"/>
    <w:rsid w:val="00020F37"/>
    <w:rsid w:val="00021350"/>
    <w:rsid w:val="00021677"/>
    <w:rsid w:val="0002178F"/>
    <w:rsid w:val="000218B3"/>
    <w:rsid w:val="00021920"/>
    <w:rsid w:val="00021A52"/>
    <w:rsid w:val="00021C4C"/>
    <w:rsid w:val="00021CF1"/>
    <w:rsid w:val="00021E36"/>
    <w:rsid w:val="00022000"/>
    <w:rsid w:val="000220B1"/>
    <w:rsid w:val="00022315"/>
    <w:rsid w:val="00022668"/>
    <w:rsid w:val="00022819"/>
    <w:rsid w:val="000228E9"/>
    <w:rsid w:val="000228EB"/>
    <w:rsid w:val="00022B32"/>
    <w:rsid w:val="00022BB1"/>
    <w:rsid w:val="0002338E"/>
    <w:rsid w:val="00023E0A"/>
    <w:rsid w:val="00023FAC"/>
    <w:rsid w:val="0002427D"/>
    <w:rsid w:val="00024951"/>
    <w:rsid w:val="00024BA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7E"/>
    <w:rsid w:val="00026481"/>
    <w:rsid w:val="000264A5"/>
    <w:rsid w:val="000265DE"/>
    <w:rsid w:val="000267B0"/>
    <w:rsid w:val="00026CF3"/>
    <w:rsid w:val="00026D0D"/>
    <w:rsid w:val="00026E8B"/>
    <w:rsid w:val="000272B8"/>
    <w:rsid w:val="000273E6"/>
    <w:rsid w:val="00027494"/>
    <w:rsid w:val="000276F0"/>
    <w:rsid w:val="00027A13"/>
    <w:rsid w:val="00027CC8"/>
    <w:rsid w:val="00027DE2"/>
    <w:rsid w:val="00030096"/>
    <w:rsid w:val="0003027C"/>
    <w:rsid w:val="000302E5"/>
    <w:rsid w:val="00030581"/>
    <w:rsid w:val="0003058A"/>
    <w:rsid w:val="00030A7A"/>
    <w:rsid w:val="00030ABE"/>
    <w:rsid w:val="00030ADC"/>
    <w:rsid w:val="00030DDE"/>
    <w:rsid w:val="0003117A"/>
    <w:rsid w:val="0003121D"/>
    <w:rsid w:val="000313EE"/>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51B4"/>
    <w:rsid w:val="0003534A"/>
    <w:rsid w:val="0003547D"/>
    <w:rsid w:val="0003553E"/>
    <w:rsid w:val="00035916"/>
    <w:rsid w:val="00035AF6"/>
    <w:rsid w:val="00035DFB"/>
    <w:rsid w:val="00035F1C"/>
    <w:rsid w:val="0003603F"/>
    <w:rsid w:val="000360B7"/>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ECA"/>
    <w:rsid w:val="00043003"/>
    <w:rsid w:val="000430EC"/>
    <w:rsid w:val="00043216"/>
    <w:rsid w:val="000433FA"/>
    <w:rsid w:val="00043578"/>
    <w:rsid w:val="000436EE"/>
    <w:rsid w:val="00043A5E"/>
    <w:rsid w:val="00043AF9"/>
    <w:rsid w:val="000445C5"/>
    <w:rsid w:val="000446D7"/>
    <w:rsid w:val="000447FD"/>
    <w:rsid w:val="000449D0"/>
    <w:rsid w:val="000449FE"/>
    <w:rsid w:val="000458C4"/>
    <w:rsid w:val="000459C0"/>
    <w:rsid w:val="00045C4F"/>
    <w:rsid w:val="000461F3"/>
    <w:rsid w:val="000462AA"/>
    <w:rsid w:val="00046657"/>
    <w:rsid w:val="00046737"/>
    <w:rsid w:val="00046741"/>
    <w:rsid w:val="00046A46"/>
    <w:rsid w:val="00046A72"/>
    <w:rsid w:val="00046F19"/>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108"/>
    <w:rsid w:val="00051232"/>
    <w:rsid w:val="00051696"/>
    <w:rsid w:val="00051AA8"/>
    <w:rsid w:val="00051DC9"/>
    <w:rsid w:val="00052107"/>
    <w:rsid w:val="000521D7"/>
    <w:rsid w:val="0005242A"/>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A80"/>
    <w:rsid w:val="00054CCF"/>
    <w:rsid w:val="00055343"/>
    <w:rsid w:val="00055414"/>
    <w:rsid w:val="00055715"/>
    <w:rsid w:val="0005576B"/>
    <w:rsid w:val="00055AF0"/>
    <w:rsid w:val="00055B7D"/>
    <w:rsid w:val="00055E65"/>
    <w:rsid w:val="000562A6"/>
    <w:rsid w:val="000564FA"/>
    <w:rsid w:val="00056B6B"/>
    <w:rsid w:val="00056B77"/>
    <w:rsid w:val="00056DF3"/>
    <w:rsid w:val="0005720C"/>
    <w:rsid w:val="000575D7"/>
    <w:rsid w:val="000576CD"/>
    <w:rsid w:val="00057764"/>
    <w:rsid w:val="00057B0D"/>
    <w:rsid w:val="00057BA6"/>
    <w:rsid w:val="00057D72"/>
    <w:rsid w:val="00057E77"/>
    <w:rsid w:val="00057FAA"/>
    <w:rsid w:val="000600B4"/>
    <w:rsid w:val="00060193"/>
    <w:rsid w:val="00060570"/>
    <w:rsid w:val="000606B9"/>
    <w:rsid w:val="00060DD6"/>
    <w:rsid w:val="00060EE8"/>
    <w:rsid w:val="0006131F"/>
    <w:rsid w:val="00061550"/>
    <w:rsid w:val="00061CEC"/>
    <w:rsid w:val="00062285"/>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95B"/>
    <w:rsid w:val="00067A2B"/>
    <w:rsid w:val="00067A6B"/>
    <w:rsid w:val="00067EE6"/>
    <w:rsid w:val="00067FC0"/>
    <w:rsid w:val="0007012F"/>
    <w:rsid w:val="00070A13"/>
    <w:rsid w:val="00070BA4"/>
    <w:rsid w:val="00071477"/>
    <w:rsid w:val="0007153B"/>
    <w:rsid w:val="00071694"/>
    <w:rsid w:val="00071701"/>
    <w:rsid w:val="0007191C"/>
    <w:rsid w:val="00071B07"/>
    <w:rsid w:val="00071DA9"/>
    <w:rsid w:val="00071DD1"/>
    <w:rsid w:val="00071EC5"/>
    <w:rsid w:val="00071FF8"/>
    <w:rsid w:val="000722BE"/>
    <w:rsid w:val="000726AD"/>
    <w:rsid w:val="00072970"/>
    <w:rsid w:val="000729AF"/>
    <w:rsid w:val="00072A29"/>
    <w:rsid w:val="00072D23"/>
    <w:rsid w:val="00072D43"/>
    <w:rsid w:val="00072EF1"/>
    <w:rsid w:val="000730E5"/>
    <w:rsid w:val="000731F9"/>
    <w:rsid w:val="0007320C"/>
    <w:rsid w:val="000738F4"/>
    <w:rsid w:val="0007394F"/>
    <w:rsid w:val="00073F4B"/>
    <w:rsid w:val="000744F8"/>
    <w:rsid w:val="0007455F"/>
    <w:rsid w:val="00074761"/>
    <w:rsid w:val="00074770"/>
    <w:rsid w:val="00074A2B"/>
    <w:rsid w:val="00075C5E"/>
    <w:rsid w:val="00075F8D"/>
    <w:rsid w:val="000760A8"/>
    <w:rsid w:val="000760F6"/>
    <w:rsid w:val="00076483"/>
    <w:rsid w:val="000767D1"/>
    <w:rsid w:val="00076AF5"/>
    <w:rsid w:val="00076C47"/>
    <w:rsid w:val="00076EF1"/>
    <w:rsid w:val="00076FA3"/>
    <w:rsid w:val="000770A9"/>
    <w:rsid w:val="0007748D"/>
    <w:rsid w:val="00077634"/>
    <w:rsid w:val="000777D3"/>
    <w:rsid w:val="00077A63"/>
    <w:rsid w:val="00077D49"/>
    <w:rsid w:val="00080319"/>
    <w:rsid w:val="0008057D"/>
    <w:rsid w:val="0008092E"/>
    <w:rsid w:val="000809C1"/>
    <w:rsid w:val="00080A20"/>
    <w:rsid w:val="0008112A"/>
    <w:rsid w:val="000811BD"/>
    <w:rsid w:val="00081276"/>
    <w:rsid w:val="0008131B"/>
    <w:rsid w:val="00081472"/>
    <w:rsid w:val="00081600"/>
    <w:rsid w:val="000817DA"/>
    <w:rsid w:val="000819BC"/>
    <w:rsid w:val="00081A03"/>
    <w:rsid w:val="00081BC0"/>
    <w:rsid w:val="00081D2A"/>
    <w:rsid w:val="00081DA2"/>
    <w:rsid w:val="00081FB2"/>
    <w:rsid w:val="00082321"/>
    <w:rsid w:val="00082362"/>
    <w:rsid w:val="00082935"/>
    <w:rsid w:val="000829CA"/>
    <w:rsid w:val="00082E80"/>
    <w:rsid w:val="00083197"/>
    <w:rsid w:val="000833BD"/>
    <w:rsid w:val="000834AA"/>
    <w:rsid w:val="0008378C"/>
    <w:rsid w:val="00083851"/>
    <w:rsid w:val="000839F4"/>
    <w:rsid w:val="00083D47"/>
    <w:rsid w:val="00083DFE"/>
    <w:rsid w:val="000842F8"/>
    <w:rsid w:val="00084B6D"/>
    <w:rsid w:val="00084C02"/>
    <w:rsid w:val="00085392"/>
    <w:rsid w:val="0008585F"/>
    <w:rsid w:val="00085AC8"/>
    <w:rsid w:val="00085B87"/>
    <w:rsid w:val="000862A2"/>
    <w:rsid w:val="00086326"/>
    <w:rsid w:val="000863CC"/>
    <w:rsid w:val="000863ED"/>
    <w:rsid w:val="0008660D"/>
    <w:rsid w:val="00086AE5"/>
    <w:rsid w:val="00086B1B"/>
    <w:rsid w:val="00086DAB"/>
    <w:rsid w:val="00087010"/>
    <w:rsid w:val="00087630"/>
    <w:rsid w:val="00087716"/>
    <w:rsid w:val="000877E1"/>
    <w:rsid w:val="00090333"/>
    <w:rsid w:val="00090555"/>
    <w:rsid w:val="0009090B"/>
    <w:rsid w:val="00090919"/>
    <w:rsid w:val="00090968"/>
    <w:rsid w:val="0009099A"/>
    <w:rsid w:val="00090DCA"/>
    <w:rsid w:val="000910D0"/>
    <w:rsid w:val="00091312"/>
    <w:rsid w:val="0009143A"/>
    <w:rsid w:val="00091722"/>
    <w:rsid w:val="00091CA2"/>
    <w:rsid w:val="00091D2A"/>
    <w:rsid w:val="00092260"/>
    <w:rsid w:val="00092550"/>
    <w:rsid w:val="00092615"/>
    <w:rsid w:val="00092657"/>
    <w:rsid w:val="00092754"/>
    <w:rsid w:val="000927B5"/>
    <w:rsid w:val="000928E0"/>
    <w:rsid w:val="00092FFD"/>
    <w:rsid w:val="00093081"/>
    <w:rsid w:val="00093603"/>
    <w:rsid w:val="0009395D"/>
    <w:rsid w:val="00093D36"/>
    <w:rsid w:val="00094074"/>
    <w:rsid w:val="00094102"/>
    <w:rsid w:val="000941AA"/>
    <w:rsid w:val="00094958"/>
    <w:rsid w:val="00094BF4"/>
    <w:rsid w:val="00094C2D"/>
    <w:rsid w:val="00094D75"/>
    <w:rsid w:val="00094E73"/>
    <w:rsid w:val="000952E9"/>
    <w:rsid w:val="0009552E"/>
    <w:rsid w:val="00095DD7"/>
    <w:rsid w:val="00095EF7"/>
    <w:rsid w:val="00095FC1"/>
    <w:rsid w:val="00095FCC"/>
    <w:rsid w:val="0009639C"/>
    <w:rsid w:val="000964D1"/>
    <w:rsid w:val="000968CA"/>
    <w:rsid w:val="00096948"/>
    <w:rsid w:val="00096D85"/>
    <w:rsid w:val="00096F6F"/>
    <w:rsid w:val="00097016"/>
    <w:rsid w:val="0009710B"/>
    <w:rsid w:val="00097133"/>
    <w:rsid w:val="000973ED"/>
    <w:rsid w:val="00097427"/>
    <w:rsid w:val="00097497"/>
    <w:rsid w:val="000979A4"/>
    <w:rsid w:val="00097EA5"/>
    <w:rsid w:val="000A0183"/>
    <w:rsid w:val="000A0355"/>
    <w:rsid w:val="000A057C"/>
    <w:rsid w:val="000A0B8C"/>
    <w:rsid w:val="000A109D"/>
    <w:rsid w:val="000A12FE"/>
    <w:rsid w:val="000A1458"/>
    <w:rsid w:val="000A16EC"/>
    <w:rsid w:val="000A1862"/>
    <w:rsid w:val="000A18EF"/>
    <w:rsid w:val="000A1F1A"/>
    <w:rsid w:val="000A1F96"/>
    <w:rsid w:val="000A1FB5"/>
    <w:rsid w:val="000A21BC"/>
    <w:rsid w:val="000A22AC"/>
    <w:rsid w:val="000A24C7"/>
    <w:rsid w:val="000A2D1E"/>
    <w:rsid w:val="000A322E"/>
    <w:rsid w:val="000A3519"/>
    <w:rsid w:val="000A35B2"/>
    <w:rsid w:val="000A3932"/>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6BD8"/>
    <w:rsid w:val="000A7109"/>
    <w:rsid w:val="000A7253"/>
    <w:rsid w:val="000A731B"/>
    <w:rsid w:val="000A73FF"/>
    <w:rsid w:val="000A7754"/>
    <w:rsid w:val="000B033E"/>
    <w:rsid w:val="000B0436"/>
    <w:rsid w:val="000B0E9E"/>
    <w:rsid w:val="000B1449"/>
    <w:rsid w:val="000B16E6"/>
    <w:rsid w:val="000B1947"/>
    <w:rsid w:val="000B1B64"/>
    <w:rsid w:val="000B20F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0A"/>
    <w:rsid w:val="000B4357"/>
    <w:rsid w:val="000B4408"/>
    <w:rsid w:val="000B4B0E"/>
    <w:rsid w:val="000B4B1F"/>
    <w:rsid w:val="000B4B9E"/>
    <w:rsid w:val="000B4C4B"/>
    <w:rsid w:val="000B4C5F"/>
    <w:rsid w:val="000B4E76"/>
    <w:rsid w:val="000B5054"/>
    <w:rsid w:val="000B51E5"/>
    <w:rsid w:val="000B5912"/>
    <w:rsid w:val="000B5B49"/>
    <w:rsid w:val="000B5C48"/>
    <w:rsid w:val="000B5E56"/>
    <w:rsid w:val="000B6182"/>
    <w:rsid w:val="000B6508"/>
    <w:rsid w:val="000B673D"/>
    <w:rsid w:val="000B68EE"/>
    <w:rsid w:val="000B69B2"/>
    <w:rsid w:val="000B6A05"/>
    <w:rsid w:val="000B6A17"/>
    <w:rsid w:val="000B6E8A"/>
    <w:rsid w:val="000B6F73"/>
    <w:rsid w:val="000B7545"/>
    <w:rsid w:val="000B7D16"/>
    <w:rsid w:val="000B7EBB"/>
    <w:rsid w:val="000B7EEE"/>
    <w:rsid w:val="000B7F91"/>
    <w:rsid w:val="000C0407"/>
    <w:rsid w:val="000C04C8"/>
    <w:rsid w:val="000C050B"/>
    <w:rsid w:val="000C0696"/>
    <w:rsid w:val="000C07E8"/>
    <w:rsid w:val="000C09F5"/>
    <w:rsid w:val="000C0A62"/>
    <w:rsid w:val="000C0CD5"/>
    <w:rsid w:val="000C0D06"/>
    <w:rsid w:val="000C0E88"/>
    <w:rsid w:val="000C11B1"/>
    <w:rsid w:val="000C197F"/>
    <w:rsid w:val="000C1E1C"/>
    <w:rsid w:val="000C2024"/>
    <w:rsid w:val="000C204F"/>
    <w:rsid w:val="000C2223"/>
    <w:rsid w:val="000C247F"/>
    <w:rsid w:val="000C2944"/>
    <w:rsid w:val="000C2A35"/>
    <w:rsid w:val="000C2AA8"/>
    <w:rsid w:val="000C301D"/>
    <w:rsid w:val="000C3141"/>
    <w:rsid w:val="000C336B"/>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863"/>
    <w:rsid w:val="000C6959"/>
    <w:rsid w:val="000C70A0"/>
    <w:rsid w:val="000C7225"/>
    <w:rsid w:val="000C73D4"/>
    <w:rsid w:val="000C76CE"/>
    <w:rsid w:val="000C76E1"/>
    <w:rsid w:val="000C79EB"/>
    <w:rsid w:val="000C7EA4"/>
    <w:rsid w:val="000C7EB0"/>
    <w:rsid w:val="000C7EC8"/>
    <w:rsid w:val="000C7F91"/>
    <w:rsid w:val="000C7FF2"/>
    <w:rsid w:val="000D0765"/>
    <w:rsid w:val="000D0D8A"/>
    <w:rsid w:val="000D0EAD"/>
    <w:rsid w:val="000D0EC9"/>
    <w:rsid w:val="000D1107"/>
    <w:rsid w:val="000D11BC"/>
    <w:rsid w:val="000D16E8"/>
    <w:rsid w:val="000D1713"/>
    <w:rsid w:val="000D1955"/>
    <w:rsid w:val="000D1A94"/>
    <w:rsid w:val="000D1DD3"/>
    <w:rsid w:val="000D1FE3"/>
    <w:rsid w:val="000D220B"/>
    <w:rsid w:val="000D229E"/>
    <w:rsid w:val="000D22E8"/>
    <w:rsid w:val="000D2546"/>
    <w:rsid w:val="000D2838"/>
    <w:rsid w:val="000D2F21"/>
    <w:rsid w:val="000D30C6"/>
    <w:rsid w:val="000D3284"/>
    <w:rsid w:val="000D3B86"/>
    <w:rsid w:val="000D3FB4"/>
    <w:rsid w:val="000D4058"/>
    <w:rsid w:val="000D4082"/>
    <w:rsid w:val="000D4527"/>
    <w:rsid w:val="000D4748"/>
    <w:rsid w:val="000D49BF"/>
    <w:rsid w:val="000D4AB9"/>
    <w:rsid w:val="000D4AD8"/>
    <w:rsid w:val="000D4CE2"/>
    <w:rsid w:val="000D4D0F"/>
    <w:rsid w:val="000D5020"/>
    <w:rsid w:val="000D56C3"/>
    <w:rsid w:val="000D5738"/>
    <w:rsid w:val="000D58DB"/>
    <w:rsid w:val="000D5CB9"/>
    <w:rsid w:val="000D60ED"/>
    <w:rsid w:val="000D62A6"/>
    <w:rsid w:val="000D636D"/>
    <w:rsid w:val="000D63A1"/>
    <w:rsid w:val="000D6558"/>
    <w:rsid w:val="000D656E"/>
    <w:rsid w:val="000D6AA3"/>
    <w:rsid w:val="000D7232"/>
    <w:rsid w:val="000D730D"/>
    <w:rsid w:val="000D74C1"/>
    <w:rsid w:val="000D76DB"/>
    <w:rsid w:val="000D789A"/>
    <w:rsid w:val="000D797A"/>
    <w:rsid w:val="000D7F40"/>
    <w:rsid w:val="000E0095"/>
    <w:rsid w:val="000E018E"/>
    <w:rsid w:val="000E01B5"/>
    <w:rsid w:val="000E04A1"/>
    <w:rsid w:val="000E080F"/>
    <w:rsid w:val="000E0833"/>
    <w:rsid w:val="000E0949"/>
    <w:rsid w:val="000E09FC"/>
    <w:rsid w:val="000E0D03"/>
    <w:rsid w:val="000E0DD3"/>
    <w:rsid w:val="000E0F7C"/>
    <w:rsid w:val="000E0F87"/>
    <w:rsid w:val="000E1171"/>
    <w:rsid w:val="000E1192"/>
    <w:rsid w:val="000E1206"/>
    <w:rsid w:val="000E1896"/>
    <w:rsid w:val="000E18EA"/>
    <w:rsid w:val="000E1941"/>
    <w:rsid w:val="000E1FE7"/>
    <w:rsid w:val="000E2014"/>
    <w:rsid w:val="000E2052"/>
    <w:rsid w:val="000E213C"/>
    <w:rsid w:val="000E2433"/>
    <w:rsid w:val="000E2608"/>
    <w:rsid w:val="000E2743"/>
    <w:rsid w:val="000E2D39"/>
    <w:rsid w:val="000E2D52"/>
    <w:rsid w:val="000E309C"/>
    <w:rsid w:val="000E31E9"/>
    <w:rsid w:val="000E34C2"/>
    <w:rsid w:val="000E3677"/>
    <w:rsid w:val="000E36E3"/>
    <w:rsid w:val="000E3726"/>
    <w:rsid w:val="000E3844"/>
    <w:rsid w:val="000E3A59"/>
    <w:rsid w:val="000E3B62"/>
    <w:rsid w:val="000E3C8F"/>
    <w:rsid w:val="000E3CF1"/>
    <w:rsid w:val="000E3D89"/>
    <w:rsid w:val="000E3F8D"/>
    <w:rsid w:val="000E3FE0"/>
    <w:rsid w:val="000E44FD"/>
    <w:rsid w:val="000E4594"/>
    <w:rsid w:val="000E46CF"/>
    <w:rsid w:val="000E4DAA"/>
    <w:rsid w:val="000E546A"/>
    <w:rsid w:val="000E5682"/>
    <w:rsid w:val="000E57E6"/>
    <w:rsid w:val="000E5915"/>
    <w:rsid w:val="000E5AC5"/>
    <w:rsid w:val="000E5CAB"/>
    <w:rsid w:val="000E61D9"/>
    <w:rsid w:val="000E620D"/>
    <w:rsid w:val="000E6571"/>
    <w:rsid w:val="000E6765"/>
    <w:rsid w:val="000E67F5"/>
    <w:rsid w:val="000E6823"/>
    <w:rsid w:val="000E6A10"/>
    <w:rsid w:val="000E6D2D"/>
    <w:rsid w:val="000E6EF0"/>
    <w:rsid w:val="000E70EE"/>
    <w:rsid w:val="000E750F"/>
    <w:rsid w:val="000E7D5C"/>
    <w:rsid w:val="000E7E1F"/>
    <w:rsid w:val="000E7FA2"/>
    <w:rsid w:val="000F0388"/>
    <w:rsid w:val="000F0E01"/>
    <w:rsid w:val="000F15F8"/>
    <w:rsid w:val="000F1A8F"/>
    <w:rsid w:val="000F1BC7"/>
    <w:rsid w:val="000F1E21"/>
    <w:rsid w:val="000F231F"/>
    <w:rsid w:val="000F249A"/>
    <w:rsid w:val="000F264C"/>
    <w:rsid w:val="000F26E7"/>
    <w:rsid w:val="000F26F5"/>
    <w:rsid w:val="000F2969"/>
    <w:rsid w:val="000F2DCA"/>
    <w:rsid w:val="000F380D"/>
    <w:rsid w:val="000F3989"/>
    <w:rsid w:val="000F3C92"/>
    <w:rsid w:val="000F4612"/>
    <w:rsid w:val="000F46DC"/>
    <w:rsid w:val="000F474A"/>
    <w:rsid w:val="000F47E9"/>
    <w:rsid w:val="000F484E"/>
    <w:rsid w:val="000F48F0"/>
    <w:rsid w:val="000F4AC0"/>
    <w:rsid w:val="000F5025"/>
    <w:rsid w:val="000F51D5"/>
    <w:rsid w:val="000F52FD"/>
    <w:rsid w:val="000F5447"/>
    <w:rsid w:val="000F5980"/>
    <w:rsid w:val="000F5D62"/>
    <w:rsid w:val="000F5E02"/>
    <w:rsid w:val="000F6396"/>
    <w:rsid w:val="000F6820"/>
    <w:rsid w:val="000F6BCC"/>
    <w:rsid w:val="000F6FE2"/>
    <w:rsid w:val="000F7143"/>
    <w:rsid w:val="000F7656"/>
    <w:rsid w:val="000F7A8D"/>
    <w:rsid w:val="000F7E73"/>
    <w:rsid w:val="00100269"/>
    <w:rsid w:val="001004B6"/>
    <w:rsid w:val="00100819"/>
    <w:rsid w:val="001013E9"/>
    <w:rsid w:val="00101793"/>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3F4"/>
    <w:rsid w:val="00104E5D"/>
    <w:rsid w:val="001051C2"/>
    <w:rsid w:val="00105252"/>
    <w:rsid w:val="00105BBE"/>
    <w:rsid w:val="00105CD0"/>
    <w:rsid w:val="00105F08"/>
    <w:rsid w:val="001066AF"/>
    <w:rsid w:val="0010670D"/>
    <w:rsid w:val="00106904"/>
    <w:rsid w:val="001069B4"/>
    <w:rsid w:val="00106ACF"/>
    <w:rsid w:val="00106D17"/>
    <w:rsid w:val="00106EA8"/>
    <w:rsid w:val="00106FB3"/>
    <w:rsid w:val="00107039"/>
    <w:rsid w:val="00107208"/>
    <w:rsid w:val="001075F9"/>
    <w:rsid w:val="00107882"/>
    <w:rsid w:val="0011012A"/>
    <w:rsid w:val="0011013F"/>
    <w:rsid w:val="0011024E"/>
    <w:rsid w:val="001105AE"/>
    <w:rsid w:val="001109CE"/>
    <w:rsid w:val="00110AF2"/>
    <w:rsid w:val="00110AFA"/>
    <w:rsid w:val="00110CF2"/>
    <w:rsid w:val="00110EAB"/>
    <w:rsid w:val="0011110F"/>
    <w:rsid w:val="00111254"/>
    <w:rsid w:val="001112D2"/>
    <w:rsid w:val="001114D0"/>
    <w:rsid w:val="001115AB"/>
    <w:rsid w:val="00112296"/>
    <w:rsid w:val="001123A6"/>
    <w:rsid w:val="00112916"/>
    <w:rsid w:val="00112A60"/>
    <w:rsid w:val="00112E14"/>
    <w:rsid w:val="00112E90"/>
    <w:rsid w:val="00113325"/>
    <w:rsid w:val="0011336A"/>
    <w:rsid w:val="0011336C"/>
    <w:rsid w:val="001133AB"/>
    <w:rsid w:val="00113E2F"/>
    <w:rsid w:val="00113FFF"/>
    <w:rsid w:val="00114311"/>
    <w:rsid w:val="00114688"/>
    <w:rsid w:val="001148E6"/>
    <w:rsid w:val="0011522C"/>
    <w:rsid w:val="0011532B"/>
    <w:rsid w:val="001154CC"/>
    <w:rsid w:val="001157D7"/>
    <w:rsid w:val="001157E5"/>
    <w:rsid w:val="0011584B"/>
    <w:rsid w:val="001159CE"/>
    <w:rsid w:val="00115EFF"/>
    <w:rsid w:val="00116298"/>
    <w:rsid w:val="001163BB"/>
    <w:rsid w:val="001163E2"/>
    <w:rsid w:val="001164EB"/>
    <w:rsid w:val="00116530"/>
    <w:rsid w:val="0011674F"/>
    <w:rsid w:val="0011687B"/>
    <w:rsid w:val="00116D9D"/>
    <w:rsid w:val="00116E6C"/>
    <w:rsid w:val="00116EB2"/>
    <w:rsid w:val="00116EDC"/>
    <w:rsid w:val="00116FB5"/>
    <w:rsid w:val="0011700D"/>
    <w:rsid w:val="00117809"/>
    <w:rsid w:val="00117B07"/>
    <w:rsid w:val="00117D4D"/>
    <w:rsid w:val="00117D5A"/>
    <w:rsid w:val="00120185"/>
    <w:rsid w:val="001204DD"/>
    <w:rsid w:val="00120AE2"/>
    <w:rsid w:val="00120B16"/>
    <w:rsid w:val="00120FAB"/>
    <w:rsid w:val="00121203"/>
    <w:rsid w:val="00121C65"/>
    <w:rsid w:val="00121DE4"/>
    <w:rsid w:val="00122145"/>
    <w:rsid w:val="00122177"/>
    <w:rsid w:val="00122593"/>
    <w:rsid w:val="00122655"/>
    <w:rsid w:val="00122845"/>
    <w:rsid w:val="00122C7D"/>
    <w:rsid w:val="00122C98"/>
    <w:rsid w:val="001232F6"/>
    <w:rsid w:val="001239ED"/>
    <w:rsid w:val="00123A8B"/>
    <w:rsid w:val="00123F55"/>
    <w:rsid w:val="00123F83"/>
    <w:rsid w:val="0012430A"/>
    <w:rsid w:val="00124350"/>
    <w:rsid w:val="00124409"/>
    <w:rsid w:val="001245BA"/>
    <w:rsid w:val="0012471F"/>
    <w:rsid w:val="00124D4A"/>
    <w:rsid w:val="001251F6"/>
    <w:rsid w:val="001257A5"/>
    <w:rsid w:val="00125930"/>
    <w:rsid w:val="00125B16"/>
    <w:rsid w:val="00125C80"/>
    <w:rsid w:val="00125F34"/>
    <w:rsid w:val="00126ADE"/>
    <w:rsid w:val="00126BD0"/>
    <w:rsid w:val="001271B6"/>
    <w:rsid w:val="00127268"/>
    <w:rsid w:val="001272DD"/>
    <w:rsid w:val="00127332"/>
    <w:rsid w:val="00127430"/>
    <w:rsid w:val="00127554"/>
    <w:rsid w:val="00127558"/>
    <w:rsid w:val="001278D8"/>
    <w:rsid w:val="00127E2C"/>
    <w:rsid w:val="00127F40"/>
    <w:rsid w:val="00130263"/>
    <w:rsid w:val="0013041B"/>
    <w:rsid w:val="001305F2"/>
    <w:rsid w:val="001309BB"/>
    <w:rsid w:val="00130C17"/>
    <w:rsid w:val="00130C25"/>
    <w:rsid w:val="00131224"/>
    <w:rsid w:val="001317ED"/>
    <w:rsid w:val="0013183C"/>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F81"/>
    <w:rsid w:val="00135106"/>
    <w:rsid w:val="001353E4"/>
    <w:rsid w:val="00135451"/>
    <w:rsid w:val="00135F7A"/>
    <w:rsid w:val="00135FF1"/>
    <w:rsid w:val="00136061"/>
    <w:rsid w:val="0013651F"/>
    <w:rsid w:val="00136D45"/>
    <w:rsid w:val="00136DFA"/>
    <w:rsid w:val="001372C4"/>
    <w:rsid w:val="001373AB"/>
    <w:rsid w:val="00137525"/>
    <w:rsid w:val="00137661"/>
    <w:rsid w:val="00140A88"/>
    <w:rsid w:val="001411B7"/>
    <w:rsid w:val="001412A5"/>
    <w:rsid w:val="0014165D"/>
    <w:rsid w:val="001416B8"/>
    <w:rsid w:val="00141DDD"/>
    <w:rsid w:val="00142075"/>
    <w:rsid w:val="0014271E"/>
    <w:rsid w:val="001427D6"/>
    <w:rsid w:val="0014296B"/>
    <w:rsid w:val="00142AE8"/>
    <w:rsid w:val="00142E79"/>
    <w:rsid w:val="00142EB2"/>
    <w:rsid w:val="00142F59"/>
    <w:rsid w:val="00143042"/>
    <w:rsid w:val="00143313"/>
    <w:rsid w:val="00143696"/>
    <w:rsid w:val="00144098"/>
    <w:rsid w:val="00144741"/>
    <w:rsid w:val="0014489E"/>
    <w:rsid w:val="00144A5C"/>
    <w:rsid w:val="00144C9D"/>
    <w:rsid w:val="0014510E"/>
    <w:rsid w:val="001451C3"/>
    <w:rsid w:val="00145408"/>
    <w:rsid w:val="001458CD"/>
    <w:rsid w:val="00145C56"/>
    <w:rsid w:val="00145FCA"/>
    <w:rsid w:val="00146228"/>
    <w:rsid w:val="00146355"/>
    <w:rsid w:val="0014636A"/>
    <w:rsid w:val="00146960"/>
    <w:rsid w:val="00146AF3"/>
    <w:rsid w:val="001470D5"/>
    <w:rsid w:val="001470F6"/>
    <w:rsid w:val="0014712C"/>
    <w:rsid w:val="0014724E"/>
    <w:rsid w:val="00147321"/>
    <w:rsid w:val="00147540"/>
    <w:rsid w:val="0014798C"/>
    <w:rsid w:val="00147A1F"/>
    <w:rsid w:val="00147D70"/>
    <w:rsid w:val="0015026A"/>
    <w:rsid w:val="001504AC"/>
    <w:rsid w:val="00150628"/>
    <w:rsid w:val="0015129B"/>
    <w:rsid w:val="0015139E"/>
    <w:rsid w:val="00151734"/>
    <w:rsid w:val="00151BC7"/>
    <w:rsid w:val="00151EC3"/>
    <w:rsid w:val="00152221"/>
    <w:rsid w:val="0015238D"/>
    <w:rsid w:val="0015261D"/>
    <w:rsid w:val="001526F1"/>
    <w:rsid w:val="001527DE"/>
    <w:rsid w:val="00152A47"/>
    <w:rsid w:val="00152A99"/>
    <w:rsid w:val="00152AED"/>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C3"/>
    <w:rsid w:val="00162353"/>
    <w:rsid w:val="00162354"/>
    <w:rsid w:val="001624AC"/>
    <w:rsid w:val="00162978"/>
    <w:rsid w:val="00162A1C"/>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CC5"/>
    <w:rsid w:val="00165D3E"/>
    <w:rsid w:val="00165F5E"/>
    <w:rsid w:val="0016600D"/>
    <w:rsid w:val="00166061"/>
    <w:rsid w:val="0016617C"/>
    <w:rsid w:val="00166403"/>
    <w:rsid w:val="00166B73"/>
    <w:rsid w:val="00167153"/>
    <w:rsid w:val="00167AC3"/>
    <w:rsid w:val="00167D4D"/>
    <w:rsid w:val="0017051F"/>
    <w:rsid w:val="0017085F"/>
    <w:rsid w:val="00170A70"/>
    <w:rsid w:val="00170C31"/>
    <w:rsid w:val="00170F6C"/>
    <w:rsid w:val="0017109C"/>
    <w:rsid w:val="001711C9"/>
    <w:rsid w:val="0017121D"/>
    <w:rsid w:val="00171972"/>
    <w:rsid w:val="00171BBE"/>
    <w:rsid w:val="00171E48"/>
    <w:rsid w:val="00171F39"/>
    <w:rsid w:val="001722ED"/>
    <w:rsid w:val="001724D0"/>
    <w:rsid w:val="0017276A"/>
    <w:rsid w:val="00172AEE"/>
    <w:rsid w:val="00172D31"/>
    <w:rsid w:val="00172E93"/>
    <w:rsid w:val="0017311B"/>
    <w:rsid w:val="00173629"/>
    <w:rsid w:val="00173B43"/>
    <w:rsid w:val="00173F4F"/>
    <w:rsid w:val="00173F69"/>
    <w:rsid w:val="00174362"/>
    <w:rsid w:val="001748FA"/>
    <w:rsid w:val="00174911"/>
    <w:rsid w:val="00174B03"/>
    <w:rsid w:val="00174E9E"/>
    <w:rsid w:val="00175178"/>
    <w:rsid w:val="001755BF"/>
    <w:rsid w:val="0017599D"/>
    <w:rsid w:val="00175EB0"/>
    <w:rsid w:val="0017620D"/>
    <w:rsid w:val="001762AC"/>
    <w:rsid w:val="00176305"/>
    <w:rsid w:val="00176B06"/>
    <w:rsid w:val="00176D28"/>
    <w:rsid w:val="00176E68"/>
    <w:rsid w:val="00176FA8"/>
    <w:rsid w:val="00177132"/>
    <w:rsid w:val="00177341"/>
    <w:rsid w:val="00177397"/>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BC5"/>
    <w:rsid w:val="00184CB3"/>
    <w:rsid w:val="00185137"/>
    <w:rsid w:val="0018544E"/>
    <w:rsid w:val="001855CF"/>
    <w:rsid w:val="00185D57"/>
    <w:rsid w:val="00186365"/>
    <w:rsid w:val="001864F6"/>
    <w:rsid w:val="00187597"/>
    <w:rsid w:val="00187C27"/>
    <w:rsid w:val="00187CD3"/>
    <w:rsid w:val="00190397"/>
    <w:rsid w:val="001905BF"/>
    <w:rsid w:val="001908AF"/>
    <w:rsid w:val="00190A98"/>
    <w:rsid w:val="00190BFB"/>
    <w:rsid w:val="00190C3D"/>
    <w:rsid w:val="00190E63"/>
    <w:rsid w:val="00190EFC"/>
    <w:rsid w:val="0019107D"/>
    <w:rsid w:val="0019121C"/>
    <w:rsid w:val="001914E6"/>
    <w:rsid w:val="0019189D"/>
    <w:rsid w:val="00191A78"/>
    <w:rsid w:val="00191F14"/>
    <w:rsid w:val="001923D9"/>
    <w:rsid w:val="001924F4"/>
    <w:rsid w:val="00192ADD"/>
    <w:rsid w:val="00192B52"/>
    <w:rsid w:val="00192DE7"/>
    <w:rsid w:val="00193278"/>
    <w:rsid w:val="001936BA"/>
    <w:rsid w:val="001936E9"/>
    <w:rsid w:val="0019386A"/>
    <w:rsid w:val="00193943"/>
    <w:rsid w:val="00193B0C"/>
    <w:rsid w:val="00193D05"/>
    <w:rsid w:val="00193DDD"/>
    <w:rsid w:val="00193DFA"/>
    <w:rsid w:val="00193E11"/>
    <w:rsid w:val="001947BA"/>
    <w:rsid w:val="001948B6"/>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B85"/>
    <w:rsid w:val="001A0198"/>
    <w:rsid w:val="001A0456"/>
    <w:rsid w:val="001A07C0"/>
    <w:rsid w:val="001A0B73"/>
    <w:rsid w:val="001A0BE2"/>
    <w:rsid w:val="001A0E10"/>
    <w:rsid w:val="001A0E95"/>
    <w:rsid w:val="001A1142"/>
    <w:rsid w:val="001A1220"/>
    <w:rsid w:val="001A168C"/>
    <w:rsid w:val="001A1A48"/>
    <w:rsid w:val="001A203E"/>
    <w:rsid w:val="001A2364"/>
    <w:rsid w:val="001A2800"/>
    <w:rsid w:val="001A2DA0"/>
    <w:rsid w:val="001A3127"/>
    <w:rsid w:val="001A3642"/>
    <w:rsid w:val="001A3A42"/>
    <w:rsid w:val="001A41FA"/>
    <w:rsid w:val="001A4287"/>
    <w:rsid w:val="001A4423"/>
    <w:rsid w:val="001A4679"/>
    <w:rsid w:val="001A4833"/>
    <w:rsid w:val="001A4C16"/>
    <w:rsid w:val="001A4C4A"/>
    <w:rsid w:val="001A4EFE"/>
    <w:rsid w:val="001A50B6"/>
    <w:rsid w:val="001A511C"/>
    <w:rsid w:val="001A514C"/>
    <w:rsid w:val="001A5490"/>
    <w:rsid w:val="001A5695"/>
    <w:rsid w:val="001A5A08"/>
    <w:rsid w:val="001A5B99"/>
    <w:rsid w:val="001A5D24"/>
    <w:rsid w:val="001A6192"/>
    <w:rsid w:val="001A66CF"/>
    <w:rsid w:val="001A6ACE"/>
    <w:rsid w:val="001A6D55"/>
    <w:rsid w:val="001A702E"/>
    <w:rsid w:val="001A704B"/>
    <w:rsid w:val="001A7122"/>
    <w:rsid w:val="001A72EE"/>
    <w:rsid w:val="001A7694"/>
    <w:rsid w:val="001A76C7"/>
    <w:rsid w:val="001A7C22"/>
    <w:rsid w:val="001B03FC"/>
    <w:rsid w:val="001B0480"/>
    <w:rsid w:val="001B0572"/>
    <w:rsid w:val="001B0634"/>
    <w:rsid w:val="001B083B"/>
    <w:rsid w:val="001B09B0"/>
    <w:rsid w:val="001B0B5A"/>
    <w:rsid w:val="001B0C5E"/>
    <w:rsid w:val="001B0F0D"/>
    <w:rsid w:val="001B0F26"/>
    <w:rsid w:val="001B1251"/>
    <w:rsid w:val="001B147F"/>
    <w:rsid w:val="001B1718"/>
    <w:rsid w:val="001B1973"/>
    <w:rsid w:val="001B1981"/>
    <w:rsid w:val="001B1B36"/>
    <w:rsid w:val="001B1EC7"/>
    <w:rsid w:val="001B1F45"/>
    <w:rsid w:val="001B1FA9"/>
    <w:rsid w:val="001B2195"/>
    <w:rsid w:val="001B26A3"/>
    <w:rsid w:val="001B2859"/>
    <w:rsid w:val="001B2888"/>
    <w:rsid w:val="001B290E"/>
    <w:rsid w:val="001B2A9F"/>
    <w:rsid w:val="001B2F57"/>
    <w:rsid w:val="001B30BF"/>
    <w:rsid w:val="001B35FC"/>
    <w:rsid w:val="001B3A79"/>
    <w:rsid w:val="001B3B0A"/>
    <w:rsid w:val="001B3B79"/>
    <w:rsid w:val="001B3DF6"/>
    <w:rsid w:val="001B3EE7"/>
    <w:rsid w:val="001B4149"/>
    <w:rsid w:val="001B4322"/>
    <w:rsid w:val="001B4452"/>
    <w:rsid w:val="001B4493"/>
    <w:rsid w:val="001B4497"/>
    <w:rsid w:val="001B44C1"/>
    <w:rsid w:val="001B44FA"/>
    <w:rsid w:val="001B4519"/>
    <w:rsid w:val="001B4761"/>
    <w:rsid w:val="001B48E1"/>
    <w:rsid w:val="001B4CBE"/>
    <w:rsid w:val="001B5169"/>
    <w:rsid w:val="001B5186"/>
    <w:rsid w:val="001B53AD"/>
    <w:rsid w:val="001B54DC"/>
    <w:rsid w:val="001B5586"/>
    <w:rsid w:val="001B585A"/>
    <w:rsid w:val="001B58B0"/>
    <w:rsid w:val="001B5969"/>
    <w:rsid w:val="001B5ACB"/>
    <w:rsid w:val="001B5BC2"/>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C97"/>
    <w:rsid w:val="001C0E94"/>
    <w:rsid w:val="001C1274"/>
    <w:rsid w:val="001C13BB"/>
    <w:rsid w:val="001C1562"/>
    <w:rsid w:val="001C15B7"/>
    <w:rsid w:val="001C16E0"/>
    <w:rsid w:val="001C1D5D"/>
    <w:rsid w:val="001C1EBA"/>
    <w:rsid w:val="001C2197"/>
    <w:rsid w:val="001C2977"/>
    <w:rsid w:val="001C2BB9"/>
    <w:rsid w:val="001C2C13"/>
    <w:rsid w:val="001C31F9"/>
    <w:rsid w:val="001C32AC"/>
    <w:rsid w:val="001C32FE"/>
    <w:rsid w:val="001C36F5"/>
    <w:rsid w:val="001C37B9"/>
    <w:rsid w:val="001C38A1"/>
    <w:rsid w:val="001C38EE"/>
    <w:rsid w:val="001C3ADB"/>
    <w:rsid w:val="001C3D02"/>
    <w:rsid w:val="001C3F40"/>
    <w:rsid w:val="001C3F73"/>
    <w:rsid w:val="001C40AE"/>
    <w:rsid w:val="001C458C"/>
    <w:rsid w:val="001C4A65"/>
    <w:rsid w:val="001C4B53"/>
    <w:rsid w:val="001C535B"/>
    <w:rsid w:val="001C554A"/>
    <w:rsid w:val="001C5689"/>
    <w:rsid w:val="001C57BD"/>
    <w:rsid w:val="001C5A0C"/>
    <w:rsid w:val="001C5A9C"/>
    <w:rsid w:val="001C5C1D"/>
    <w:rsid w:val="001C5C3C"/>
    <w:rsid w:val="001C5DCC"/>
    <w:rsid w:val="001C60ED"/>
    <w:rsid w:val="001C62CC"/>
    <w:rsid w:val="001C6507"/>
    <w:rsid w:val="001C6573"/>
    <w:rsid w:val="001C69FE"/>
    <w:rsid w:val="001C6B74"/>
    <w:rsid w:val="001C6E31"/>
    <w:rsid w:val="001C7122"/>
    <w:rsid w:val="001C76C4"/>
    <w:rsid w:val="001C7821"/>
    <w:rsid w:val="001C78BB"/>
    <w:rsid w:val="001C79F9"/>
    <w:rsid w:val="001C7AAE"/>
    <w:rsid w:val="001C7C52"/>
    <w:rsid w:val="001C7CF5"/>
    <w:rsid w:val="001D045E"/>
    <w:rsid w:val="001D05F9"/>
    <w:rsid w:val="001D0727"/>
    <w:rsid w:val="001D0913"/>
    <w:rsid w:val="001D0D45"/>
    <w:rsid w:val="001D1091"/>
    <w:rsid w:val="001D1112"/>
    <w:rsid w:val="001D186D"/>
    <w:rsid w:val="001D1A04"/>
    <w:rsid w:val="001D1E83"/>
    <w:rsid w:val="001D1F06"/>
    <w:rsid w:val="001D20A3"/>
    <w:rsid w:val="001D25D9"/>
    <w:rsid w:val="001D26EF"/>
    <w:rsid w:val="001D279D"/>
    <w:rsid w:val="001D27C5"/>
    <w:rsid w:val="001D2C18"/>
    <w:rsid w:val="001D2F24"/>
    <w:rsid w:val="001D2F88"/>
    <w:rsid w:val="001D2FEA"/>
    <w:rsid w:val="001D35E4"/>
    <w:rsid w:val="001D3D3D"/>
    <w:rsid w:val="001D3D7A"/>
    <w:rsid w:val="001D4021"/>
    <w:rsid w:val="001D4124"/>
    <w:rsid w:val="001D4739"/>
    <w:rsid w:val="001D47EE"/>
    <w:rsid w:val="001D48FF"/>
    <w:rsid w:val="001D4A5A"/>
    <w:rsid w:val="001D515B"/>
    <w:rsid w:val="001D5891"/>
    <w:rsid w:val="001D5B34"/>
    <w:rsid w:val="001D5E35"/>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D1D"/>
    <w:rsid w:val="001E0EE1"/>
    <w:rsid w:val="001E10DF"/>
    <w:rsid w:val="001E12C5"/>
    <w:rsid w:val="001E16AB"/>
    <w:rsid w:val="001E1846"/>
    <w:rsid w:val="001E196D"/>
    <w:rsid w:val="001E1FED"/>
    <w:rsid w:val="001E206C"/>
    <w:rsid w:val="001E269C"/>
    <w:rsid w:val="001E2708"/>
    <w:rsid w:val="001E2856"/>
    <w:rsid w:val="001E2C25"/>
    <w:rsid w:val="001E30A3"/>
    <w:rsid w:val="001E30A8"/>
    <w:rsid w:val="001E3330"/>
    <w:rsid w:val="001E35C3"/>
    <w:rsid w:val="001E3ABA"/>
    <w:rsid w:val="001E3F86"/>
    <w:rsid w:val="001E41FB"/>
    <w:rsid w:val="001E430A"/>
    <w:rsid w:val="001E4540"/>
    <w:rsid w:val="001E45E2"/>
    <w:rsid w:val="001E4648"/>
    <w:rsid w:val="001E47DD"/>
    <w:rsid w:val="001E53C4"/>
    <w:rsid w:val="001E5741"/>
    <w:rsid w:val="001E57A6"/>
    <w:rsid w:val="001E5850"/>
    <w:rsid w:val="001E588A"/>
    <w:rsid w:val="001E5A1A"/>
    <w:rsid w:val="001E5D2A"/>
    <w:rsid w:val="001E60CA"/>
    <w:rsid w:val="001E6853"/>
    <w:rsid w:val="001E6B8D"/>
    <w:rsid w:val="001E6DE3"/>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0FA8"/>
    <w:rsid w:val="001F10E5"/>
    <w:rsid w:val="001F11D9"/>
    <w:rsid w:val="001F11F0"/>
    <w:rsid w:val="001F1509"/>
    <w:rsid w:val="001F1C20"/>
    <w:rsid w:val="001F1F9F"/>
    <w:rsid w:val="001F2293"/>
    <w:rsid w:val="001F26AA"/>
    <w:rsid w:val="001F2B81"/>
    <w:rsid w:val="001F2C1B"/>
    <w:rsid w:val="001F308B"/>
    <w:rsid w:val="001F3328"/>
    <w:rsid w:val="001F353B"/>
    <w:rsid w:val="001F37D0"/>
    <w:rsid w:val="001F391A"/>
    <w:rsid w:val="001F39BD"/>
    <w:rsid w:val="001F3B20"/>
    <w:rsid w:val="001F3D85"/>
    <w:rsid w:val="001F44EB"/>
    <w:rsid w:val="001F48A8"/>
    <w:rsid w:val="001F492D"/>
    <w:rsid w:val="001F4B66"/>
    <w:rsid w:val="001F4D27"/>
    <w:rsid w:val="001F506D"/>
    <w:rsid w:val="001F50DC"/>
    <w:rsid w:val="001F53DA"/>
    <w:rsid w:val="001F5440"/>
    <w:rsid w:val="001F54AA"/>
    <w:rsid w:val="001F54D5"/>
    <w:rsid w:val="001F5684"/>
    <w:rsid w:val="001F5C10"/>
    <w:rsid w:val="001F6113"/>
    <w:rsid w:val="001F66E0"/>
    <w:rsid w:val="001F6A3B"/>
    <w:rsid w:val="001F6C93"/>
    <w:rsid w:val="001F6CA1"/>
    <w:rsid w:val="001F744E"/>
    <w:rsid w:val="001F74F3"/>
    <w:rsid w:val="001F7814"/>
    <w:rsid w:val="001F7C9F"/>
    <w:rsid w:val="001F7E1F"/>
    <w:rsid w:val="00200193"/>
    <w:rsid w:val="00200319"/>
    <w:rsid w:val="00200674"/>
    <w:rsid w:val="00200913"/>
    <w:rsid w:val="00200DD8"/>
    <w:rsid w:val="00200ECF"/>
    <w:rsid w:val="002015CB"/>
    <w:rsid w:val="00201612"/>
    <w:rsid w:val="0020183D"/>
    <w:rsid w:val="00201840"/>
    <w:rsid w:val="00201BBA"/>
    <w:rsid w:val="0020220C"/>
    <w:rsid w:val="00202669"/>
    <w:rsid w:val="00203A51"/>
    <w:rsid w:val="0020401C"/>
    <w:rsid w:val="002045B4"/>
    <w:rsid w:val="00204B1A"/>
    <w:rsid w:val="0020528E"/>
    <w:rsid w:val="002052B3"/>
    <w:rsid w:val="002057E5"/>
    <w:rsid w:val="002059E4"/>
    <w:rsid w:val="00205C21"/>
    <w:rsid w:val="002060A3"/>
    <w:rsid w:val="0020660B"/>
    <w:rsid w:val="002068CD"/>
    <w:rsid w:val="00206B57"/>
    <w:rsid w:val="00206DE7"/>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547"/>
    <w:rsid w:val="00212565"/>
    <w:rsid w:val="002126F3"/>
    <w:rsid w:val="0021277F"/>
    <w:rsid w:val="00212909"/>
    <w:rsid w:val="002134A3"/>
    <w:rsid w:val="002138E0"/>
    <w:rsid w:val="00213BE1"/>
    <w:rsid w:val="00213DCC"/>
    <w:rsid w:val="00213F14"/>
    <w:rsid w:val="0021450C"/>
    <w:rsid w:val="00214885"/>
    <w:rsid w:val="0021530D"/>
    <w:rsid w:val="002154A2"/>
    <w:rsid w:val="002159CC"/>
    <w:rsid w:val="00215B0D"/>
    <w:rsid w:val="00215C62"/>
    <w:rsid w:val="00216218"/>
    <w:rsid w:val="002162F4"/>
    <w:rsid w:val="0021648A"/>
    <w:rsid w:val="00216525"/>
    <w:rsid w:val="00216C7F"/>
    <w:rsid w:val="00216E49"/>
    <w:rsid w:val="00216FC9"/>
    <w:rsid w:val="002170B8"/>
    <w:rsid w:val="00217200"/>
    <w:rsid w:val="002172C5"/>
    <w:rsid w:val="002173BD"/>
    <w:rsid w:val="0021747C"/>
    <w:rsid w:val="00217942"/>
    <w:rsid w:val="00217F6D"/>
    <w:rsid w:val="00220150"/>
    <w:rsid w:val="00220303"/>
    <w:rsid w:val="002204FC"/>
    <w:rsid w:val="002207BF"/>
    <w:rsid w:val="00220C5C"/>
    <w:rsid w:val="00220CAE"/>
    <w:rsid w:val="00220E62"/>
    <w:rsid w:val="002211F1"/>
    <w:rsid w:val="002212E0"/>
    <w:rsid w:val="0022180C"/>
    <w:rsid w:val="00221A29"/>
    <w:rsid w:val="00221BD0"/>
    <w:rsid w:val="00221E1A"/>
    <w:rsid w:val="00221F33"/>
    <w:rsid w:val="00221F88"/>
    <w:rsid w:val="00221F89"/>
    <w:rsid w:val="00222073"/>
    <w:rsid w:val="002220D2"/>
    <w:rsid w:val="002224B5"/>
    <w:rsid w:val="00222564"/>
    <w:rsid w:val="00222859"/>
    <w:rsid w:val="00222929"/>
    <w:rsid w:val="00222BDB"/>
    <w:rsid w:val="00222F40"/>
    <w:rsid w:val="00222F77"/>
    <w:rsid w:val="00223127"/>
    <w:rsid w:val="0022314B"/>
    <w:rsid w:val="00223310"/>
    <w:rsid w:val="0022436E"/>
    <w:rsid w:val="002244A6"/>
    <w:rsid w:val="0022464D"/>
    <w:rsid w:val="0022473A"/>
    <w:rsid w:val="00224B95"/>
    <w:rsid w:val="00224D37"/>
    <w:rsid w:val="00225146"/>
    <w:rsid w:val="002251F3"/>
    <w:rsid w:val="002252F4"/>
    <w:rsid w:val="002252FF"/>
    <w:rsid w:val="002255D1"/>
    <w:rsid w:val="002258D5"/>
    <w:rsid w:val="00225AB2"/>
    <w:rsid w:val="00225E0B"/>
    <w:rsid w:val="002260AA"/>
    <w:rsid w:val="002262E4"/>
    <w:rsid w:val="00226482"/>
    <w:rsid w:val="002265BA"/>
    <w:rsid w:val="00226C17"/>
    <w:rsid w:val="00226C54"/>
    <w:rsid w:val="00227346"/>
    <w:rsid w:val="002273F4"/>
    <w:rsid w:val="0022743E"/>
    <w:rsid w:val="0022765F"/>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1EB3"/>
    <w:rsid w:val="002320D8"/>
    <w:rsid w:val="00232140"/>
    <w:rsid w:val="002321F6"/>
    <w:rsid w:val="002325C1"/>
    <w:rsid w:val="00232601"/>
    <w:rsid w:val="00232954"/>
    <w:rsid w:val="00232B54"/>
    <w:rsid w:val="00232BDE"/>
    <w:rsid w:val="00232C90"/>
    <w:rsid w:val="00232EBA"/>
    <w:rsid w:val="00233426"/>
    <w:rsid w:val="00233455"/>
    <w:rsid w:val="0023352F"/>
    <w:rsid w:val="002336A4"/>
    <w:rsid w:val="00233769"/>
    <w:rsid w:val="0023397C"/>
    <w:rsid w:val="00233C87"/>
    <w:rsid w:val="00233E74"/>
    <w:rsid w:val="00234151"/>
    <w:rsid w:val="002341A7"/>
    <w:rsid w:val="002341B7"/>
    <w:rsid w:val="00234349"/>
    <w:rsid w:val="002345C8"/>
    <w:rsid w:val="00234A24"/>
    <w:rsid w:val="00234BA8"/>
    <w:rsid w:val="00234C2C"/>
    <w:rsid w:val="00234D72"/>
    <w:rsid w:val="002350FC"/>
    <w:rsid w:val="002352A6"/>
    <w:rsid w:val="00235516"/>
    <w:rsid w:val="00235839"/>
    <w:rsid w:val="00235981"/>
    <w:rsid w:val="00235C9A"/>
    <w:rsid w:val="0023600F"/>
    <w:rsid w:val="00236819"/>
    <w:rsid w:val="0023692B"/>
    <w:rsid w:val="00236A55"/>
    <w:rsid w:val="00236AFB"/>
    <w:rsid w:val="00236B00"/>
    <w:rsid w:val="00236B07"/>
    <w:rsid w:val="00237685"/>
    <w:rsid w:val="0023769D"/>
    <w:rsid w:val="00237719"/>
    <w:rsid w:val="00237E0D"/>
    <w:rsid w:val="00237E54"/>
    <w:rsid w:val="002400EF"/>
    <w:rsid w:val="00240206"/>
    <w:rsid w:val="002402CC"/>
    <w:rsid w:val="00240C7A"/>
    <w:rsid w:val="00240E81"/>
    <w:rsid w:val="0024128E"/>
    <w:rsid w:val="0024198E"/>
    <w:rsid w:val="00241A03"/>
    <w:rsid w:val="00241CCF"/>
    <w:rsid w:val="00241DD4"/>
    <w:rsid w:val="002423C9"/>
    <w:rsid w:val="00242576"/>
    <w:rsid w:val="00242665"/>
    <w:rsid w:val="002427B8"/>
    <w:rsid w:val="0024283D"/>
    <w:rsid w:val="00242CEE"/>
    <w:rsid w:val="00242D53"/>
    <w:rsid w:val="0024356A"/>
    <w:rsid w:val="0024396F"/>
    <w:rsid w:val="00244135"/>
    <w:rsid w:val="0024421B"/>
    <w:rsid w:val="00244E77"/>
    <w:rsid w:val="002452D1"/>
    <w:rsid w:val="00245898"/>
    <w:rsid w:val="00245DA2"/>
    <w:rsid w:val="00246223"/>
    <w:rsid w:val="002465A7"/>
    <w:rsid w:val="00246755"/>
    <w:rsid w:val="00247021"/>
    <w:rsid w:val="0024705D"/>
    <w:rsid w:val="00247318"/>
    <w:rsid w:val="0024762A"/>
    <w:rsid w:val="0024774B"/>
    <w:rsid w:val="002477EE"/>
    <w:rsid w:val="00247A08"/>
    <w:rsid w:val="00247A9B"/>
    <w:rsid w:val="00247B1A"/>
    <w:rsid w:val="00247B87"/>
    <w:rsid w:val="00247FBB"/>
    <w:rsid w:val="002500A7"/>
    <w:rsid w:val="00250508"/>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40A3"/>
    <w:rsid w:val="002542B4"/>
    <w:rsid w:val="002542FC"/>
    <w:rsid w:val="002543F6"/>
    <w:rsid w:val="002546E5"/>
    <w:rsid w:val="002546FC"/>
    <w:rsid w:val="002549EF"/>
    <w:rsid w:val="00254A35"/>
    <w:rsid w:val="00254E4D"/>
    <w:rsid w:val="00254F26"/>
    <w:rsid w:val="00254F3D"/>
    <w:rsid w:val="00255809"/>
    <w:rsid w:val="00255B52"/>
    <w:rsid w:val="002560BB"/>
    <w:rsid w:val="0025648B"/>
    <w:rsid w:val="00257048"/>
    <w:rsid w:val="00257158"/>
    <w:rsid w:val="00257649"/>
    <w:rsid w:val="00257665"/>
    <w:rsid w:val="002579C2"/>
    <w:rsid w:val="00257A23"/>
    <w:rsid w:val="002600ED"/>
    <w:rsid w:val="00260460"/>
    <w:rsid w:val="002604BF"/>
    <w:rsid w:val="002606FA"/>
    <w:rsid w:val="0026083B"/>
    <w:rsid w:val="0026119F"/>
    <w:rsid w:val="0026141C"/>
    <w:rsid w:val="0026171E"/>
    <w:rsid w:val="00261922"/>
    <w:rsid w:val="00261EF3"/>
    <w:rsid w:val="0026235D"/>
    <w:rsid w:val="002623FF"/>
    <w:rsid w:val="00262962"/>
    <w:rsid w:val="00262A04"/>
    <w:rsid w:val="00262C13"/>
    <w:rsid w:val="00262EA2"/>
    <w:rsid w:val="00263124"/>
    <w:rsid w:val="00263145"/>
    <w:rsid w:val="00263556"/>
    <w:rsid w:val="00263AC6"/>
    <w:rsid w:val="00263E60"/>
    <w:rsid w:val="0026404B"/>
    <w:rsid w:val="002640AE"/>
    <w:rsid w:val="002641C6"/>
    <w:rsid w:val="0026456B"/>
    <w:rsid w:val="00264838"/>
    <w:rsid w:val="00264859"/>
    <w:rsid w:val="00264C6F"/>
    <w:rsid w:val="002655F7"/>
    <w:rsid w:val="002656C8"/>
    <w:rsid w:val="002656F4"/>
    <w:rsid w:val="00265C48"/>
    <w:rsid w:val="00265DFE"/>
    <w:rsid w:val="00266027"/>
    <w:rsid w:val="002667CD"/>
    <w:rsid w:val="0026683A"/>
    <w:rsid w:val="0026695E"/>
    <w:rsid w:val="00266B0A"/>
    <w:rsid w:val="0026720B"/>
    <w:rsid w:val="00267323"/>
    <w:rsid w:val="00267B7D"/>
    <w:rsid w:val="00267E1C"/>
    <w:rsid w:val="00267F51"/>
    <w:rsid w:val="00270776"/>
    <w:rsid w:val="002708EA"/>
    <w:rsid w:val="00270B61"/>
    <w:rsid w:val="00270DA3"/>
    <w:rsid w:val="00270F1A"/>
    <w:rsid w:val="00271262"/>
    <w:rsid w:val="00271351"/>
    <w:rsid w:val="002714DD"/>
    <w:rsid w:val="00271665"/>
    <w:rsid w:val="00271A8D"/>
    <w:rsid w:val="00271FD5"/>
    <w:rsid w:val="00272048"/>
    <w:rsid w:val="00272283"/>
    <w:rsid w:val="0027239C"/>
    <w:rsid w:val="00272503"/>
    <w:rsid w:val="0027335C"/>
    <w:rsid w:val="00274160"/>
    <w:rsid w:val="002742FE"/>
    <w:rsid w:val="002747BA"/>
    <w:rsid w:val="002748AB"/>
    <w:rsid w:val="00274A3F"/>
    <w:rsid w:val="00274AE8"/>
    <w:rsid w:val="00274FA2"/>
    <w:rsid w:val="00275146"/>
    <w:rsid w:val="002751FB"/>
    <w:rsid w:val="00275257"/>
    <w:rsid w:val="00275F1A"/>
    <w:rsid w:val="002763C5"/>
    <w:rsid w:val="00276592"/>
    <w:rsid w:val="00276712"/>
    <w:rsid w:val="00276E53"/>
    <w:rsid w:val="0027705A"/>
    <w:rsid w:val="002771F8"/>
    <w:rsid w:val="002777CE"/>
    <w:rsid w:val="00280156"/>
    <w:rsid w:val="00280215"/>
    <w:rsid w:val="00280367"/>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6290"/>
    <w:rsid w:val="002864AC"/>
    <w:rsid w:val="002864F9"/>
    <w:rsid w:val="0028679F"/>
    <w:rsid w:val="002868CE"/>
    <w:rsid w:val="002869C2"/>
    <w:rsid w:val="00286A7D"/>
    <w:rsid w:val="00286C59"/>
    <w:rsid w:val="00286FB6"/>
    <w:rsid w:val="002871C1"/>
    <w:rsid w:val="002873CF"/>
    <w:rsid w:val="00287569"/>
    <w:rsid w:val="00287576"/>
    <w:rsid w:val="002878DD"/>
    <w:rsid w:val="00287B00"/>
    <w:rsid w:val="00290255"/>
    <w:rsid w:val="002904C8"/>
    <w:rsid w:val="00290572"/>
    <w:rsid w:val="002909FC"/>
    <w:rsid w:val="00291113"/>
    <w:rsid w:val="002911A1"/>
    <w:rsid w:val="00291403"/>
    <w:rsid w:val="002918A6"/>
    <w:rsid w:val="002918C3"/>
    <w:rsid w:val="00291B19"/>
    <w:rsid w:val="00291B7C"/>
    <w:rsid w:val="00291BF1"/>
    <w:rsid w:val="00291C39"/>
    <w:rsid w:val="00291E6C"/>
    <w:rsid w:val="00291FED"/>
    <w:rsid w:val="00292170"/>
    <w:rsid w:val="0029225A"/>
    <w:rsid w:val="00292521"/>
    <w:rsid w:val="00292604"/>
    <w:rsid w:val="00292753"/>
    <w:rsid w:val="00292883"/>
    <w:rsid w:val="00292E6B"/>
    <w:rsid w:val="00292ED1"/>
    <w:rsid w:val="00292F7F"/>
    <w:rsid w:val="002930C9"/>
    <w:rsid w:val="0029318A"/>
    <w:rsid w:val="002931FD"/>
    <w:rsid w:val="002932D7"/>
    <w:rsid w:val="00293644"/>
    <w:rsid w:val="002937B7"/>
    <w:rsid w:val="00293BD0"/>
    <w:rsid w:val="00293D8A"/>
    <w:rsid w:val="00294431"/>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97D"/>
    <w:rsid w:val="00297A89"/>
    <w:rsid w:val="00297AB9"/>
    <w:rsid w:val="00297EBA"/>
    <w:rsid w:val="002A006D"/>
    <w:rsid w:val="002A071B"/>
    <w:rsid w:val="002A08C5"/>
    <w:rsid w:val="002A0C48"/>
    <w:rsid w:val="002A0C7E"/>
    <w:rsid w:val="002A15A0"/>
    <w:rsid w:val="002A17F3"/>
    <w:rsid w:val="002A1A30"/>
    <w:rsid w:val="002A1E2D"/>
    <w:rsid w:val="002A25A3"/>
    <w:rsid w:val="002A2694"/>
    <w:rsid w:val="002A2FFA"/>
    <w:rsid w:val="002A310A"/>
    <w:rsid w:val="002A311A"/>
    <w:rsid w:val="002A3170"/>
    <w:rsid w:val="002A347C"/>
    <w:rsid w:val="002A35D0"/>
    <w:rsid w:val="002A366D"/>
    <w:rsid w:val="002A37C2"/>
    <w:rsid w:val="002A3D00"/>
    <w:rsid w:val="002A3DE9"/>
    <w:rsid w:val="002A414B"/>
    <w:rsid w:val="002A4454"/>
    <w:rsid w:val="002A448F"/>
    <w:rsid w:val="002A47A9"/>
    <w:rsid w:val="002A47E3"/>
    <w:rsid w:val="002A5069"/>
    <w:rsid w:val="002A5321"/>
    <w:rsid w:val="002A5352"/>
    <w:rsid w:val="002A53B7"/>
    <w:rsid w:val="002A5470"/>
    <w:rsid w:val="002A5504"/>
    <w:rsid w:val="002A5F92"/>
    <w:rsid w:val="002A6421"/>
    <w:rsid w:val="002A677E"/>
    <w:rsid w:val="002A67F2"/>
    <w:rsid w:val="002A6902"/>
    <w:rsid w:val="002A6B70"/>
    <w:rsid w:val="002A6D43"/>
    <w:rsid w:val="002A6DD9"/>
    <w:rsid w:val="002A6E23"/>
    <w:rsid w:val="002A70AF"/>
    <w:rsid w:val="002A70CD"/>
    <w:rsid w:val="002A716C"/>
    <w:rsid w:val="002A736F"/>
    <w:rsid w:val="002A778C"/>
    <w:rsid w:val="002A7881"/>
    <w:rsid w:val="002A790C"/>
    <w:rsid w:val="002A7A43"/>
    <w:rsid w:val="002A7AB7"/>
    <w:rsid w:val="002A7F2E"/>
    <w:rsid w:val="002B0586"/>
    <w:rsid w:val="002B077D"/>
    <w:rsid w:val="002B0790"/>
    <w:rsid w:val="002B0A94"/>
    <w:rsid w:val="002B0BFC"/>
    <w:rsid w:val="002B13A3"/>
    <w:rsid w:val="002B15DB"/>
    <w:rsid w:val="002B185B"/>
    <w:rsid w:val="002B1950"/>
    <w:rsid w:val="002B1C8A"/>
    <w:rsid w:val="002B1EEC"/>
    <w:rsid w:val="002B212C"/>
    <w:rsid w:val="002B222C"/>
    <w:rsid w:val="002B2283"/>
    <w:rsid w:val="002B25A6"/>
    <w:rsid w:val="002B2BE7"/>
    <w:rsid w:val="002B2C1C"/>
    <w:rsid w:val="002B2D64"/>
    <w:rsid w:val="002B2EC1"/>
    <w:rsid w:val="002B2F51"/>
    <w:rsid w:val="002B39FA"/>
    <w:rsid w:val="002B3C89"/>
    <w:rsid w:val="002B3EF0"/>
    <w:rsid w:val="002B400E"/>
    <w:rsid w:val="002B4097"/>
    <w:rsid w:val="002B4219"/>
    <w:rsid w:val="002B4AAD"/>
    <w:rsid w:val="002B4C15"/>
    <w:rsid w:val="002B5626"/>
    <w:rsid w:val="002B599D"/>
    <w:rsid w:val="002B5A59"/>
    <w:rsid w:val="002B5C9E"/>
    <w:rsid w:val="002B5E11"/>
    <w:rsid w:val="002B5F9F"/>
    <w:rsid w:val="002B613F"/>
    <w:rsid w:val="002B631C"/>
    <w:rsid w:val="002B6937"/>
    <w:rsid w:val="002B6A79"/>
    <w:rsid w:val="002B6D32"/>
    <w:rsid w:val="002B7116"/>
    <w:rsid w:val="002B769E"/>
    <w:rsid w:val="002B7935"/>
    <w:rsid w:val="002B7F74"/>
    <w:rsid w:val="002C02BB"/>
    <w:rsid w:val="002C05FA"/>
    <w:rsid w:val="002C061E"/>
    <w:rsid w:val="002C065C"/>
    <w:rsid w:val="002C0763"/>
    <w:rsid w:val="002C088A"/>
    <w:rsid w:val="002C088D"/>
    <w:rsid w:val="002C0963"/>
    <w:rsid w:val="002C0DEA"/>
    <w:rsid w:val="002C0FE9"/>
    <w:rsid w:val="002C100C"/>
    <w:rsid w:val="002C149A"/>
    <w:rsid w:val="002C149C"/>
    <w:rsid w:val="002C14D2"/>
    <w:rsid w:val="002C15CD"/>
    <w:rsid w:val="002C179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F66"/>
    <w:rsid w:val="002C5323"/>
    <w:rsid w:val="002C5399"/>
    <w:rsid w:val="002C5956"/>
    <w:rsid w:val="002C59F3"/>
    <w:rsid w:val="002C5E1F"/>
    <w:rsid w:val="002C5E24"/>
    <w:rsid w:val="002C600E"/>
    <w:rsid w:val="002C6124"/>
    <w:rsid w:val="002C6394"/>
    <w:rsid w:val="002C657D"/>
    <w:rsid w:val="002C6627"/>
    <w:rsid w:val="002C667A"/>
    <w:rsid w:val="002C68E1"/>
    <w:rsid w:val="002C6AF1"/>
    <w:rsid w:val="002C6BD2"/>
    <w:rsid w:val="002C7463"/>
    <w:rsid w:val="002C7D61"/>
    <w:rsid w:val="002D02EA"/>
    <w:rsid w:val="002D15B5"/>
    <w:rsid w:val="002D18A3"/>
    <w:rsid w:val="002D1935"/>
    <w:rsid w:val="002D1AD5"/>
    <w:rsid w:val="002D1F42"/>
    <w:rsid w:val="002D20EA"/>
    <w:rsid w:val="002D2388"/>
    <w:rsid w:val="002D2657"/>
    <w:rsid w:val="002D26B8"/>
    <w:rsid w:val="002D2D41"/>
    <w:rsid w:val="002D2D8F"/>
    <w:rsid w:val="002D30D0"/>
    <w:rsid w:val="002D31D9"/>
    <w:rsid w:val="002D3309"/>
    <w:rsid w:val="002D33EA"/>
    <w:rsid w:val="002D361B"/>
    <w:rsid w:val="002D371F"/>
    <w:rsid w:val="002D38B6"/>
    <w:rsid w:val="002D39BE"/>
    <w:rsid w:val="002D39C2"/>
    <w:rsid w:val="002D3F0A"/>
    <w:rsid w:val="002D45BF"/>
    <w:rsid w:val="002D47D6"/>
    <w:rsid w:val="002D4A40"/>
    <w:rsid w:val="002D4B73"/>
    <w:rsid w:val="002D4BDA"/>
    <w:rsid w:val="002D4E5B"/>
    <w:rsid w:val="002D5024"/>
    <w:rsid w:val="002D5526"/>
    <w:rsid w:val="002D574B"/>
    <w:rsid w:val="002D59DA"/>
    <w:rsid w:val="002D5C42"/>
    <w:rsid w:val="002D5CE1"/>
    <w:rsid w:val="002D5E8E"/>
    <w:rsid w:val="002D67B6"/>
    <w:rsid w:val="002D6843"/>
    <w:rsid w:val="002D68D8"/>
    <w:rsid w:val="002D68E3"/>
    <w:rsid w:val="002D6D42"/>
    <w:rsid w:val="002D6F57"/>
    <w:rsid w:val="002D6F61"/>
    <w:rsid w:val="002D7015"/>
    <w:rsid w:val="002D715D"/>
    <w:rsid w:val="002D7F0E"/>
    <w:rsid w:val="002E01B8"/>
    <w:rsid w:val="002E02A6"/>
    <w:rsid w:val="002E0A9C"/>
    <w:rsid w:val="002E12AF"/>
    <w:rsid w:val="002E13BD"/>
    <w:rsid w:val="002E1893"/>
    <w:rsid w:val="002E199A"/>
    <w:rsid w:val="002E1D67"/>
    <w:rsid w:val="002E256C"/>
    <w:rsid w:val="002E275B"/>
    <w:rsid w:val="002E2766"/>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929"/>
    <w:rsid w:val="002E5B26"/>
    <w:rsid w:val="002E5C62"/>
    <w:rsid w:val="002E5D70"/>
    <w:rsid w:val="002E5EF9"/>
    <w:rsid w:val="002E605F"/>
    <w:rsid w:val="002E65E9"/>
    <w:rsid w:val="002E6601"/>
    <w:rsid w:val="002E6BE6"/>
    <w:rsid w:val="002E6D71"/>
    <w:rsid w:val="002E6FFF"/>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BF5"/>
    <w:rsid w:val="002F21CA"/>
    <w:rsid w:val="002F230D"/>
    <w:rsid w:val="002F2413"/>
    <w:rsid w:val="002F2556"/>
    <w:rsid w:val="002F25CA"/>
    <w:rsid w:val="002F2782"/>
    <w:rsid w:val="002F27B5"/>
    <w:rsid w:val="002F2921"/>
    <w:rsid w:val="002F2960"/>
    <w:rsid w:val="002F2A9F"/>
    <w:rsid w:val="002F3413"/>
    <w:rsid w:val="002F36AC"/>
    <w:rsid w:val="002F38C5"/>
    <w:rsid w:val="002F3B30"/>
    <w:rsid w:val="002F3E40"/>
    <w:rsid w:val="002F3E46"/>
    <w:rsid w:val="002F41B7"/>
    <w:rsid w:val="002F432B"/>
    <w:rsid w:val="002F4A91"/>
    <w:rsid w:val="002F4AC8"/>
    <w:rsid w:val="002F4B40"/>
    <w:rsid w:val="002F4BA6"/>
    <w:rsid w:val="002F53CB"/>
    <w:rsid w:val="002F5433"/>
    <w:rsid w:val="002F5540"/>
    <w:rsid w:val="002F55F4"/>
    <w:rsid w:val="002F56CE"/>
    <w:rsid w:val="002F5A20"/>
    <w:rsid w:val="002F5E2F"/>
    <w:rsid w:val="002F5EE7"/>
    <w:rsid w:val="002F6042"/>
    <w:rsid w:val="002F6233"/>
    <w:rsid w:val="002F627A"/>
    <w:rsid w:val="002F634D"/>
    <w:rsid w:val="002F6446"/>
    <w:rsid w:val="002F6530"/>
    <w:rsid w:val="002F656B"/>
    <w:rsid w:val="002F667D"/>
    <w:rsid w:val="002F6A7F"/>
    <w:rsid w:val="002F6C1E"/>
    <w:rsid w:val="002F7134"/>
    <w:rsid w:val="002F72ED"/>
    <w:rsid w:val="002F73C2"/>
    <w:rsid w:val="002F73FC"/>
    <w:rsid w:val="002F7642"/>
    <w:rsid w:val="002F76B7"/>
    <w:rsid w:val="002F786F"/>
    <w:rsid w:val="002F7D65"/>
    <w:rsid w:val="002F7DFA"/>
    <w:rsid w:val="003009DD"/>
    <w:rsid w:val="00300D35"/>
    <w:rsid w:val="00300F24"/>
    <w:rsid w:val="0030118B"/>
    <w:rsid w:val="00301B2F"/>
    <w:rsid w:val="00301CB1"/>
    <w:rsid w:val="00301F7A"/>
    <w:rsid w:val="003020A9"/>
    <w:rsid w:val="00302659"/>
    <w:rsid w:val="003028A8"/>
    <w:rsid w:val="00302DBA"/>
    <w:rsid w:val="00302E8C"/>
    <w:rsid w:val="003030CD"/>
    <w:rsid w:val="003033FA"/>
    <w:rsid w:val="00303549"/>
    <w:rsid w:val="003035B2"/>
    <w:rsid w:val="00303982"/>
    <w:rsid w:val="00303B33"/>
    <w:rsid w:val="00303DED"/>
    <w:rsid w:val="003046C8"/>
    <w:rsid w:val="00304BCC"/>
    <w:rsid w:val="00304C24"/>
    <w:rsid w:val="00305211"/>
    <w:rsid w:val="00305502"/>
    <w:rsid w:val="003055E5"/>
    <w:rsid w:val="003056E6"/>
    <w:rsid w:val="003059BB"/>
    <w:rsid w:val="00305B06"/>
    <w:rsid w:val="003060DF"/>
    <w:rsid w:val="00306317"/>
    <w:rsid w:val="0030633D"/>
    <w:rsid w:val="0030655E"/>
    <w:rsid w:val="003069A5"/>
    <w:rsid w:val="003069F0"/>
    <w:rsid w:val="00306BF6"/>
    <w:rsid w:val="00306D79"/>
    <w:rsid w:val="00306E8E"/>
    <w:rsid w:val="003073F5"/>
    <w:rsid w:val="0030751A"/>
    <w:rsid w:val="00307C69"/>
    <w:rsid w:val="00307D9A"/>
    <w:rsid w:val="00307E76"/>
    <w:rsid w:val="00310645"/>
    <w:rsid w:val="0031065A"/>
    <w:rsid w:val="00310AAF"/>
    <w:rsid w:val="00310B9D"/>
    <w:rsid w:val="00311776"/>
    <w:rsid w:val="00311E9F"/>
    <w:rsid w:val="00312040"/>
    <w:rsid w:val="0031217F"/>
    <w:rsid w:val="003121D6"/>
    <w:rsid w:val="00312761"/>
    <w:rsid w:val="00312BEB"/>
    <w:rsid w:val="00312EF8"/>
    <w:rsid w:val="00313137"/>
    <w:rsid w:val="00313454"/>
    <w:rsid w:val="003138E4"/>
    <w:rsid w:val="0031444B"/>
    <w:rsid w:val="00314CC0"/>
    <w:rsid w:val="00315811"/>
    <w:rsid w:val="003159FB"/>
    <w:rsid w:val="00315CF5"/>
    <w:rsid w:val="00315D1C"/>
    <w:rsid w:val="00315E12"/>
    <w:rsid w:val="00315FF1"/>
    <w:rsid w:val="00316012"/>
    <w:rsid w:val="003166DB"/>
    <w:rsid w:val="00316B03"/>
    <w:rsid w:val="00316E26"/>
    <w:rsid w:val="00316FC3"/>
    <w:rsid w:val="003170AD"/>
    <w:rsid w:val="003171FB"/>
    <w:rsid w:val="0031727F"/>
    <w:rsid w:val="0031752B"/>
    <w:rsid w:val="003177EB"/>
    <w:rsid w:val="00317C86"/>
    <w:rsid w:val="00320220"/>
    <w:rsid w:val="0032035A"/>
    <w:rsid w:val="0032039D"/>
    <w:rsid w:val="0032062F"/>
    <w:rsid w:val="003208C5"/>
    <w:rsid w:val="00320A83"/>
    <w:rsid w:val="003213CF"/>
    <w:rsid w:val="0032193B"/>
    <w:rsid w:val="00321A93"/>
    <w:rsid w:val="00321B53"/>
    <w:rsid w:val="00321D72"/>
    <w:rsid w:val="00321DF7"/>
    <w:rsid w:val="00321F69"/>
    <w:rsid w:val="0032203B"/>
    <w:rsid w:val="003221B3"/>
    <w:rsid w:val="0032228A"/>
    <w:rsid w:val="00322852"/>
    <w:rsid w:val="00322984"/>
    <w:rsid w:val="00322BCF"/>
    <w:rsid w:val="00322EB7"/>
    <w:rsid w:val="0032312C"/>
    <w:rsid w:val="00323550"/>
    <w:rsid w:val="003235C7"/>
    <w:rsid w:val="003239A5"/>
    <w:rsid w:val="003239E9"/>
    <w:rsid w:val="00323BB0"/>
    <w:rsid w:val="00323BF7"/>
    <w:rsid w:val="00323D62"/>
    <w:rsid w:val="00324118"/>
    <w:rsid w:val="00324862"/>
    <w:rsid w:val="00324AEA"/>
    <w:rsid w:val="00324B5D"/>
    <w:rsid w:val="00324BCE"/>
    <w:rsid w:val="00324D0F"/>
    <w:rsid w:val="00325145"/>
    <w:rsid w:val="003252B9"/>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396"/>
    <w:rsid w:val="003277EE"/>
    <w:rsid w:val="00327A1C"/>
    <w:rsid w:val="00327BCF"/>
    <w:rsid w:val="00327DA8"/>
    <w:rsid w:val="00327E57"/>
    <w:rsid w:val="00330230"/>
    <w:rsid w:val="003302BE"/>
    <w:rsid w:val="003303FF"/>
    <w:rsid w:val="003304BD"/>
    <w:rsid w:val="00330678"/>
    <w:rsid w:val="0033095F"/>
    <w:rsid w:val="00330F9C"/>
    <w:rsid w:val="003310AF"/>
    <w:rsid w:val="00331121"/>
    <w:rsid w:val="003312DD"/>
    <w:rsid w:val="00331440"/>
    <w:rsid w:val="00331477"/>
    <w:rsid w:val="003314CA"/>
    <w:rsid w:val="00331C73"/>
    <w:rsid w:val="00331CBF"/>
    <w:rsid w:val="00331D70"/>
    <w:rsid w:val="00332451"/>
    <w:rsid w:val="0033247E"/>
    <w:rsid w:val="00332561"/>
    <w:rsid w:val="0033259A"/>
    <w:rsid w:val="00332626"/>
    <w:rsid w:val="00332810"/>
    <w:rsid w:val="00332A60"/>
    <w:rsid w:val="00332ED3"/>
    <w:rsid w:val="0033347D"/>
    <w:rsid w:val="003335FF"/>
    <w:rsid w:val="0033388D"/>
    <w:rsid w:val="00333C16"/>
    <w:rsid w:val="0033456C"/>
    <w:rsid w:val="003345AB"/>
    <w:rsid w:val="003349EB"/>
    <w:rsid w:val="00334E03"/>
    <w:rsid w:val="00335051"/>
    <w:rsid w:val="00335093"/>
    <w:rsid w:val="003350CB"/>
    <w:rsid w:val="0033517A"/>
    <w:rsid w:val="003351B9"/>
    <w:rsid w:val="00335296"/>
    <w:rsid w:val="00335446"/>
    <w:rsid w:val="003354BE"/>
    <w:rsid w:val="00335548"/>
    <w:rsid w:val="0033564C"/>
    <w:rsid w:val="00335809"/>
    <w:rsid w:val="00335918"/>
    <w:rsid w:val="00335A61"/>
    <w:rsid w:val="00335A86"/>
    <w:rsid w:val="00335FE9"/>
    <w:rsid w:val="0033610E"/>
    <w:rsid w:val="0033611D"/>
    <w:rsid w:val="003364FF"/>
    <w:rsid w:val="00336CBE"/>
    <w:rsid w:val="00336F96"/>
    <w:rsid w:val="0033735D"/>
    <w:rsid w:val="00337A68"/>
    <w:rsid w:val="00337ADB"/>
    <w:rsid w:val="00337CBA"/>
    <w:rsid w:val="00337F20"/>
    <w:rsid w:val="00340255"/>
    <w:rsid w:val="00340688"/>
    <w:rsid w:val="003406C4"/>
    <w:rsid w:val="003406D9"/>
    <w:rsid w:val="00340BB9"/>
    <w:rsid w:val="00340D19"/>
    <w:rsid w:val="00341124"/>
    <w:rsid w:val="0034113C"/>
    <w:rsid w:val="0034146E"/>
    <w:rsid w:val="003414E8"/>
    <w:rsid w:val="00341854"/>
    <w:rsid w:val="00341860"/>
    <w:rsid w:val="00341A08"/>
    <w:rsid w:val="00341B93"/>
    <w:rsid w:val="00341F2D"/>
    <w:rsid w:val="003427A5"/>
    <w:rsid w:val="003427C7"/>
    <w:rsid w:val="00342B03"/>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CCC"/>
    <w:rsid w:val="0034703B"/>
    <w:rsid w:val="003474EE"/>
    <w:rsid w:val="0034757A"/>
    <w:rsid w:val="00347734"/>
    <w:rsid w:val="003478D6"/>
    <w:rsid w:val="00347919"/>
    <w:rsid w:val="00350011"/>
    <w:rsid w:val="00350046"/>
    <w:rsid w:val="003500FC"/>
    <w:rsid w:val="003501D6"/>
    <w:rsid w:val="0035026E"/>
    <w:rsid w:val="003507CD"/>
    <w:rsid w:val="0035082C"/>
    <w:rsid w:val="00350903"/>
    <w:rsid w:val="00350ABA"/>
    <w:rsid w:val="00350CE3"/>
    <w:rsid w:val="00350D7A"/>
    <w:rsid w:val="00351283"/>
    <w:rsid w:val="0035189B"/>
    <w:rsid w:val="00351C26"/>
    <w:rsid w:val="00351D03"/>
    <w:rsid w:val="00351D98"/>
    <w:rsid w:val="00351FDE"/>
    <w:rsid w:val="00352730"/>
    <w:rsid w:val="00352A0F"/>
    <w:rsid w:val="00352F83"/>
    <w:rsid w:val="00353392"/>
    <w:rsid w:val="00353617"/>
    <w:rsid w:val="00353836"/>
    <w:rsid w:val="003539CB"/>
    <w:rsid w:val="00353C7B"/>
    <w:rsid w:val="00353D87"/>
    <w:rsid w:val="00353DFF"/>
    <w:rsid w:val="003542C5"/>
    <w:rsid w:val="003545A9"/>
    <w:rsid w:val="00354752"/>
    <w:rsid w:val="00354A06"/>
    <w:rsid w:val="00354EB5"/>
    <w:rsid w:val="00355180"/>
    <w:rsid w:val="00355255"/>
    <w:rsid w:val="00355585"/>
    <w:rsid w:val="0035590C"/>
    <w:rsid w:val="00355A35"/>
    <w:rsid w:val="00355A66"/>
    <w:rsid w:val="00355CB9"/>
    <w:rsid w:val="003560F7"/>
    <w:rsid w:val="0035624A"/>
    <w:rsid w:val="0035665B"/>
    <w:rsid w:val="00356929"/>
    <w:rsid w:val="00356EBC"/>
    <w:rsid w:val="00357357"/>
    <w:rsid w:val="00357378"/>
    <w:rsid w:val="003578F3"/>
    <w:rsid w:val="0035796F"/>
    <w:rsid w:val="00357979"/>
    <w:rsid w:val="0036001A"/>
    <w:rsid w:val="0036046F"/>
    <w:rsid w:val="003605AA"/>
    <w:rsid w:val="00360A2D"/>
    <w:rsid w:val="00360BEE"/>
    <w:rsid w:val="00360DAA"/>
    <w:rsid w:val="00360DCD"/>
    <w:rsid w:val="003615E8"/>
    <w:rsid w:val="003617F5"/>
    <w:rsid w:val="003618F5"/>
    <w:rsid w:val="003619A9"/>
    <w:rsid w:val="00361C37"/>
    <w:rsid w:val="00361CB7"/>
    <w:rsid w:val="00362083"/>
    <w:rsid w:val="003621B9"/>
    <w:rsid w:val="003622A2"/>
    <w:rsid w:val="003622CD"/>
    <w:rsid w:val="003628CA"/>
    <w:rsid w:val="00362E59"/>
    <w:rsid w:val="003630EC"/>
    <w:rsid w:val="0036334C"/>
    <w:rsid w:val="00363423"/>
    <w:rsid w:val="0036357E"/>
    <w:rsid w:val="003635BD"/>
    <w:rsid w:val="00363679"/>
    <w:rsid w:val="00363FE3"/>
    <w:rsid w:val="003640E5"/>
    <w:rsid w:val="00364206"/>
    <w:rsid w:val="003647FE"/>
    <w:rsid w:val="00364886"/>
    <w:rsid w:val="00364BA7"/>
    <w:rsid w:val="00364C4C"/>
    <w:rsid w:val="0036500A"/>
    <w:rsid w:val="003651D8"/>
    <w:rsid w:val="00365CBC"/>
    <w:rsid w:val="00365E06"/>
    <w:rsid w:val="00365E4C"/>
    <w:rsid w:val="00365F4F"/>
    <w:rsid w:val="00365FAD"/>
    <w:rsid w:val="00366365"/>
    <w:rsid w:val="003663D4"/>
    <w:rsid w:val="0036661F"/>
    <w:rsid w:val="00366A00"/>
    <w:rsid w:val="00366CFD"/>
    <w:rsid w:val="003674E8"/>
    <w:rsid w:val="003676C5"/>
    <w:rsid w:val="003679F6"/>
    <w:rsid w:val="00367BD7"/>
    <w:rsid w:val="00367F44"/>
    <w:rsid w:val="00370319"/>
    <w:rsid w:val="0037039A"/>
    <w:rsid w:val="003707DE"/>
    <w:rsid w:val="003709A8"/>
    <w:rsid w:val="00370FED"/>
    <w:rsid w:val="00371336"/>
    <w:rsid w:val="0037142A"/>
    <w:rsid w:val="003715A3"/>
    <w:rsid w:val="0037189D"/>
    <w:rsid w:val="00371BFE"/>
    <w:rsid w:val="00371EEB"/>
    <w:rsid w:val="00371F27"/>
    <w:rsid w:val="003722EC"/>
    <w:rsid w:val="003724A3"/>
    <w:rsid w:val="003728C8"/>
    <w:rsid w:val="0037295A"/>
    <w:rsid w:val="003729F9"/>
    <w:rsid w:val="00372DFF"/>
    <w:rsid w:val="0037302B"/>
    <w:rsid w:val="0037311F"/>
    <w:rsid w:val="00373472"/>
    <w:rsid w:val="003734D0"/>
    <w:rsid w:val="0037355B"/>
    <w:rsid w:val="0037364E"/>
    <w:rsid w:val="00373BCB"/>
    <w:rsid w:val="00373C79"/>
    <w:rsid w:val="00373CD6"/>
    <w:rsid w:val="00373D28"/>
    <w:rsid w:val="00373D52"/>
    <w:rsid w:val="00373DAA"/>
    <w:rsid w:val="003741F0"/>
    <w:rsid w:val="003744DB"/>
    <w:rsid w:val="0037457C"/>
    <w:rsid w:val="00374B59"/>
    <w:rsid w:val="00374DB9"/>
    <w:rsid w:val="00375B4C"/>
    <w:rsid w:val="00375DC6"/>
    <w:rsid w:val="003766EA"/>
    <w:rsid w:val="003766EC"/>
    <w:rsid w:val="00376836"/>
    <w:rsid w:val="00376AF1"/>
    <w:rsid w:val="00376BDA"/>
    <w:rsid w:val="00376CA6"/>
    <w:rsid w:val="00376FF0"/>
    <w:rsid w:val="00377243"/>
    <w:rsid w:val="00377369"/>
    <w:rsid w:val="0037765C"/>
    <w:rsid w:val="00377837"/>
    <w:rsid w:val="003778A5"/>
    <w:rsid w:val="00377A46"/>
    <w:rsid w:val="00377B32"/>
    <w:rsid w:val="00377C09"/>
    <w:rsid w:val="00377E9E"/>
    <w:rsid w:val="00380108"/>
    <w:rsid w:val="003801FB"/>
    <w:rsid w:val="003802E3"/>
    <w:rsid w:val="003804B7"/>
    <w:rsid w:val="003804F8"/>
    <w:rsid w:val="00380AAA"/>
    <w:rsid w:val="00380AF0"/>
    <w:rsid w:val="00380DA4"/>
    <w:rsid w:val="00381135"/>
    <w:rsid w:val="00381449"/>
    <w:rsid w:val="00381654"/>
    <w:rsid w:val="00381737"/>
    <w:rsid w:val="00381820"/>
    <w:rsid w:val="00381A1F"/>
    <w:rsid w:val="00381AC1"/>
    <w:rsid w:val="00381B55"/>
    <w:rsid w:val="0038210C"/>
    <w:rsid w:val="0038224E"/>
    <w:rsid w:val="00382422"/>
    <w:rsid w:val="0038260F"/>
    <w:rsid w:val="003826A8"/>
    <w:rsid w:val="003828B2"/>
    <w:rsid w:val="00382BD5"/>
    <w:rsid w:val="00382CB0"/>
    <w:rsid w:val="00382DC4"/>
    <w:rsid w:val="00383164"/>
    <w:rsid w:val="0038363F"/>
    <w:rsid w:val="00383898"/>
    <w:rsid w:val="00383D64"/>
    <w:rsid w:val="00384128"/>
    <w:rsid w:val="00384356"/>
    <w:rsid w:val="003843E7"/>
    <w:rsid w:val="00384878"/>
    <w:rsid w:val="00384A7D"/>
    <w:rsid w:val="00384B39"/>
    <w:rsid w:val="00384B3D"/>
    <w:rsid w:val="00384F4B"/>
    <w:rsid w:val="0038520B"/>
    <w:rsid w:val="00385772"/>
    <w:rsid w:val="0038583B"/>
    <w:rsid w:val="003864D7"/>
    <w:rsid w:val="00386643"/>
    <w:rsid w:val="00386A0C"/>
    <w:rsid w:val="00386ACE"/>
    <w:rsid w:val="00386D08"/>
    <w:rsid w:val="00387068"/>
    <w:rsid w:val="003874B0"/>
    <w:rsid w:val="00387967"/>
    <w:rsid w:val="00387CAB"/>
    <w:rsid w:val="00387E89"/>
    <w:rsid w:val="00387E92"/>
    <w:rsid w:val="00387FDD"/>
    <w:rsid w:val="00390201"/>
    <w:rsid w:val="003903AF"/>
    <w:rsid w:val="00390A84"/>
    <w:rsid w:val="00390C3C"/>
    <w:rsid w:val="00390D8F"/>
    <w:rsid w:val="00390FFC"/>
    <w:rsid w:val="00391550"/>
    <w:rsid w:val="003917E7"/>
    <w:rsid w:val="00391AC1"/>
    <w:rsid w:val="00391BED"/>
    <w:rsid w:val="00391E2E"/>
    <w:rsid w:val="003923D4"/>
    <w:rsid w:val="00392479"/>
    <w:rsid w:val="003924E4"/>
    <w:rsid w:val="00392526"/>
    <w:rsid w:val="003929F1"/>
    <w:rsid w:val="0039327E"/>
    <w:rsid w:val="00393395"/>
    <w:rsid w:val="00393C45"/>
    <w:rsid w:val="00393C8A"/>
    <w:rsid w:val="003942BB"/>
    <w:rsid w:val="00394852"/>
    <w:rsid w:val="003948EA"/>
    <w:rsid w:val="00394ADF"/>
    <w:rsid w:val="00394F77"/>
    <w:rsid w:val="003951FE"/>
    <w:rsid w:val="00395402"/>
    <w:rsid w:val="003959E3"/>
    <w:rsid w:val="00395C03"/>
    <w:rsid w:val="00395C91"/>
    <w:rsid w:val="00395E5D"/>
    <w:rsid w:val="00395F77"/>
    <w:rsid w:val="00396268"/>
    <w:rsid w:val="00396D9C"/>
    <w:rsid w:val="00396EFA"/>
    <w:rsid w:val="00397060"/>
    <w:rsid w:val="00397234"/>
    <w:rsid w:val="00397537"/>
    <w:rsid w:val="003975FA"/>
    <w:rsid w:val="00397789"/>
    <w:rsid w:val="003978AE"/>
    <w:rsid w:val="00397DE9"/>
    <w:rsid w:val="00397FEE"/>
    <w:rsid w:val="003A0203"/>
    <w:rsid w:val="003A028C"/>
    <w:rsid w:val="003A02F7"/>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DAD"/>
    <w:rsid w:val="003A3E41"/>
    <w:rsid w:val="003A40BE"/>
    <w:rsid w:val="003A42F0"/>
    <w:rsid w:val="003A498D"/>
    <w:rsid w:val="003A4F28"/>
    <w:rsid w:val="003A4F71"/>
    <w:rsid w:val="003A52EC"/>
    <w:rsid w:val="003A535C"/>
    <w:rsid w:val="003A5586"/>
    <w:rsid w:val="003A5C48"/>
    <w:rsid w:val="003A5D45"/>
    <w:rsid w:val="003A5DBF"/>
    <w:rsid w:val="003A6649"/>
    <w:rsid w:val="003A669E"/>
    <w:rsid w:val="003A688F"/>
    <w:rsid w:val="003A68F7"/>
    <w:rsid w:val="003A6A4E"/>
    <w:rsid w:val="003A6D3C"/>
    <w:rsid w:val="003A6FC7"/>
    <w:rsid w:val="003A73EA"/>
    <w:rsid w:val="003B04B6"/>
    <w:rsid w:val="003B04BA"/>
    <w:rsid w:val="003B075C"/>
    <w:rsid w:val="003B09DE"/>
    <w:rsid w:val="003B0A3F"/>
    <w:rsid w:val="003B0D32"/>
    <w:rsid w:val="003B0DB9"/>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393A"/>
    <w:rsid w:val="003B4177"/>
    <w:rsid w:val="003B4273"/>
    <w:rsid w:val="003B4635"/>
    <w:rsid w:val="003B4656"/>
    <w:rsid w:val="003B4795"/>
    <w:rsid w:val="003B4DC1"/>
    <w:rsid w:val="003B4F5B"/>
    <w:rsid w:val="003B516F"/>
    <w:rsid w:val="003B576B"/>
    <w:rsid w:val="003B576C"/>
    <w:rsid w:val="003B5A99"/>
    <w:rsid w:val="003B5D04"/>
    <w:rsid w:val="003B5D54"/>
    <w:rsid w:val="003B5FE4"/>
    <w:rsid w:val="003B6629"/>
    <w:rsid w:val="003B68AC"/>
    <w:rsid w:val="003B6B93"/>
    <w:rsid w:val="003B6E90"/>
    <w:rsid w:val="003B7930"/>
    <w:rsid w:val="003B7C10"/>
    <w:rsid w:val="003B7EF9"/>
    <w:rsid w:val="003C04C5"/>
    <w:rsid w:val="003C0543"/>
    <w:rsid w:val="003C0618"/>
    <w:rsid w:val="003C06E5"/>
    <w:rsid w:val="003C0758"/>
    <w:rsid w:val="003C0B84"/>
    <w:rsid w:val="003C0BBF"/>
    <w:rsid w:val="003C0F01"/>
    <w:rsid w:val="003C1280"/>
    <w:rsid w:val="003C13E3"/>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2F6D"/>
    <w:rsid w:val="003C3004"/>
    <w:rsid w:val="003C33A2"/>
    <w:rsid w:val="003C362D"/>
    <w:rsid w:val="003C374A"/>
    <w:rsid w:val="003C37CA"/>
    <w:rsid w:val="003C39B8"/>
    <w:rsid w:val="003C3CD2"/>
    <w:rsid w:val="003C4876"/>
    <w:rsid w:val="003C5228"/>
    <w:rsid w:val="003C5504"/>
    <w:rsid w:val="003C5523"/>
    <w:rsid w:val="003C55A0"/>
    <w:rsid w:val="003C57E4"/>
    <w:rsid w:val="003C58A8"/>
    <w:rsid w:val="003C5B78"/>
    <w:rsid w:val="003C5F30"/>
    <w:rsid w:val="003C5FDD"/>
    <w:rsid w:val="003C64FC"/>
    <w:rsid w:val="003C680D"/>
    <w:rsid w:val="003C69A1"/>
    <w:rsid w:val="003C6D10"/>
    <w:rsid w:val="003C6F97"/>
    <w:rsid w:val="003C6FC7"/>
    <w:rsid w:val="003C751F"/>
    <w:rsid w:val="003C786E"/>
    <w:rsid w:val="003C7AF5"/>
    <w:rsid w:val="003C7AFA"/>
    <w:rsid w:val="003C7C86"/>
    <w:rsid w:val="003C7DC7"/>
    <w:rsid w:val="003C7E76"/>
    <w:rsid w:val="003C7FFB"/>
    <w:rsid w:val="003D0037"/>
    <w:rsid w:val="003D0866"/>
    <w:rsid w:val="003D0A11"/>
    <w:rsid w:val="003D0CD2"/>
    <w:rsid w:val="003D145F"/>
    <w:rsid w:val="003D173C"/>
    <w:rsid w:val="003D1A23"/>
    <w:rsid w:val="003D1EA9"/>
    <w:rsid w:val="003D208D"/>
    <w:rsid w:val="003D2591"/>
    <w:rsid w:val="003D2C7B"/>
    <w:rsid w:val="003D2DCE"/>
    <w:rsid w:val="003D3208"/>
    <w:rsid w:val="003D32F8"/>
    <w:rsid w:val="003D34F7"/>
    <w:rsid w:val="003D38C0"/>
    <w:rsid w:val="003D3934"/>
    <w:rsid w:val="003D3A39"/>
    <w:rsid w:val="003D3C05"/>
    <w:rsid w:val="003D3CD7"/>
    <w:rsid w:val="003D3D1A"/>
    <w:rsid w:val="003D3F42"/>
    <w:rsid w:val="003D412F"/>
    <w:rsid w:val="003D426C"/>
    <w:rsid w:val="003D45CC"/>
    <w:rsid w:val="003D4683"/>
    <w:rsid w:val="003D4CA1"/>
    <w:rsid w:val="003D4E24"/>
    <w:rsid w:val="003D4E65"/>
    <w:rsid w:val="003D5059"/>
    <w:rsid w:val="003D528E"/>
    <w:rsid w:val="003D541E"/>
    <w:rsid w:val="003D60D7"/>
    <w:rsid w:val="003D6512"/>
    <w:rsid w:val="003D65AF"/>
    <w:rsid w:val="003D6CA5"/>
    <w:rsid w:val="003D6CBB"/>
    <w:rsid w:val="003D7C5C"/>
    <w:rsid w:val="003D7F83"/>
    <w:rsid w:val="003E009C"/>
    <w:rsid w:val="003E0691"/>
    <w:rsid w:val="003E0A0B"/>
    <w:rsid w:val="003E0B0F"/>
    <w:rsid w:val="003E0D70"/>
    <w:rsid w:val="003E0E4E"/>
    <w:rsid w:val="003E1024"/>
    <w:rsid w:val="003E120D"/>
    <w:rsid w:val="003E15B8"/>
    <w:rsid w:val="003E15E5"/>
    <w:rsid w:val="003E16C8"/>
    <w:rsid w:val="003E17DB"/>
    <w:rsid w:val="003E1801"/>
    <w:rsid w:val="003E18BD"/>
    <w:rsid w:val="003E1DC6"/>
    <w:rsid w:val="003E1F65"/>
    <w:rsid w:val="003E206F"/>
    <w:rsid w:val="003E2185"/>
    <w:rsid w:val="003E27E0"/>
    <w:rsid w:val="003E2EBB"/>
    <w:rsid w:val="003E3856"/>
    <w:rsid w:val="003E3A70"/>
    <w:rsid w:val="003E3B9C"/>
    <w:rsid w:val="003E3CFD"/>
    <w:rsid w:val="003E3E62"/>
    <w:rsid w:val="003E3F5F"/>
    <w:rsid w:val="003E44D7"/>
    <w:rsid w:val="003E4610"/>
    <w:rsid w:val="003E497C"/>
    <w:rsid w:val="003E4ADD"/>
    <w:rsid w:val="003E4D6C"/>
    <w:rsid w:val="003E4E08"/>
    <w:rsid w:val="003E50B2"/>
    <w:rsid w:val="003E52C0"/>
    <w:rsid w:val="003E53D4"/>
    <w:rsid w:val="003E555D"/>
    <w:rsid w:val="003E5C2E"/>
    <w:rsid w:val="003E5C66"/>
    <w:rsid w:val="003E5F06"/>
    <w:rsid w:val="003E5F0F"/>
    <w:rsid w:val="003E6050"/>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B90"/>
    <w:rsid w:val="003F0F95"/>
    <w:rsid w:val="003F0FB2"/>
    <w:rsid w:val="003F10F4"/>
    <w:rsid w:val="003F12E7"/>
    <w:rsid w:val="003F151C"/>
    <w:rsid w:val="003F17B6"/>
    <w:rsid w:val="003F1971"/>
    <w:rsid w:val="003F1978"/>
    <w:rsid w:val="003F1979"/>
    <w:rsid w:val="003F1B3B"/>
    <w:rsid w:val="003F1B6A"/>
    <w:rsid w:val="003F1BE6"/>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C92"/>
    <w:rsid w:val="003F3DC8"/>
    <w:rsid w:val="003F4088"/>
    <w:rsid w:val="003F434D"/>
    <w:rsid w:val="003F4445"/>
    <w:rsid w:val="003F45FC"/>
    <w:rsid w:val="003F4BC0"/>
    <w:rsid w:val="003F4D7E"/>
    <w:rsid w:val="003F4F2C"/>
    <w:rsid w:val="003F553E"/>
    <w:rsid w:val="003F5A62"/>
    <w:rsid w:val="003F5BFD"/>
    <w:rsid w:val="003F5F94"/>
    <w:rsid w:val="003F5FFC"/>
    <w:rsid w:val="003F653B"/>
    <w:rsid w:val="003F65AD"/>
    <w:rsid w:val="003F6758"/>
    <w:rsid w:val="003F6A18"/>
    <w:rsid w:val="003F6BD3"/>
    <w:rsid w:val="003F6C8E"/>
    <w:rsid w:val="003F6E14"/>
    <w:rsid w:val="003F73AE"/>
    <w:rsid w:val="003F76BC"/>
    <w:rsid w:val="003F7761"/>
    <w:rsid w:val="003F7B43"/>
    <w:rsid w:val="00400344"/>
    <w:rsid w:val="00400725"/>
    <w:rsid w:val="0040075F"/>
    <w:rsid w:val="00400784"/>
    <w:rsid w:val="004008A3"/>
    <w:rsid w:val="00400D0C"/>
    <w:rsid w:val="00400E42"/>
    <w:rsid w:val="00400E8E"/>
    <w:rsid w:val="00401582"/>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123"/>
    <w:rsid w:val="00404329"/>
    <w:rsid w:val="00404712"/>
    <w:rsid w:val="00404EC1"/>
    <w:rsid w:val="00404EC5"/>
    <w:rsid w:val="004058AF"/>
    <w:rsid w:val="00405A10"/>
    <w:rsid w:val="00405A4E"/>
    <w:rsid w:val="00405FE6"/>
    <w:rsid w:val="004061AD"/>
    <w:rsid w:val="0040633D"/>
    <w:rsid w:val="004066A0"/>
    <w:rsid w:val="00406D1F"/>
    <w:rsid w:val="00406EC6"/>
    <w:rsid w:val="00407161"/>
    <w:rsid w:val="0040733C"/>
    <w:rsid w:val="00407516"/>
    <w:rsid w:val="004078B5"/>
    <w:rsid w:val="00407F8F"/>
    <w:rsid w:val="00407FE5"/>
    <w:rsid w:val="00410044"/>
    <w:rsid w:val="004100F0"/>
    <w:rsid w:val="00410680"/>
    <w:rsid w:val="0041072F"/>
    <w:rsid w:val="00410FD3"/>
    <w:rsid w:val="004111A3"/>
    <w:rsid w:val="004115A8"/>
    <w:rsid w:val="00411C75"/>
    <w:rsid w:val="00412161"/>
    <w:rsid w:val="004121DE"/>
    <w:rsid w:val="004122B2"/>
    <w:rsid w:val="0041233F"/>
    <w:rsid w:val="004127BF"/>
    <w:rsid w:val="00412A1C"/>
    <w:rsid w:val="00412E1F"/>
    <w:rsid w:val="0041311B"/>
    <w:rsid w:val="004135E3"/>
    <w:rsid w:val="00413933"/>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0D6"/>
    <w:rsid w:val="004177DB"/>
    <w:rsid w:val="00417C10"/>
    <w:rsid w:val="00417DCA"/>
    <w:rsid w:val="00420469"/>
    <w:rsid w:val="00420A59"/>
    <w:rsid w:val="00421051"/>
    <w:rsid w:val="00421104"/>
    <w:rsid w:val="004213EE"/>
    <w:rsid w:val="00421986"/>
    <w:rsid w:val="00421990"/>
    <w:rsid w:val="00421BB5"/>
    <w:rsid w:val="00421F86"/>
    <w:rsid w:val="00422206"/>
    <w:rsid w:val="00422408"/>
    <w:rsid w:val="00422D74"/>
    <w:rsid w:val="004238A7"/>
    <w:rsid w:val="0042403A"/>
    <w:rsid w:val="00424065"/>
    <w:rsid w:val="00424BAB"/>
    <w:rsid w:val="00424C05"/>
    <w:rsid w:val="00424DF2"/>
    <w:rsid w:val="004253CF"/>
    <w:rsid w:val="00425E85"/>
    <w:rsid w:val="0042600B"/>
    <w:rsid w:val="00426225"/>
    <w:rsid w:val="0042654E"/>
    <w:rsid w:val="00426CB5"/>
    <w:rsid w:val="00426D20"/>
    <w:rsid w:val="004272A0"/>
    <w:rsid w:val="004272C5"/>
    <w:rsid w:val="0042749A"/>
    <w:rsid w:val="0042750A"/>
    <w:rsid w:val="00427643"/>
    <w:rsid w:val="004278F5"/>
    <w:rsid w:val="00427E22"/>
    <w:rsid w:val="00427E54"/>
    <w:rsid w:val="00427F89"/>
    <w:rsid w:val="00427FA8"/>
    <w:rsid w:val="00430557"/>
    <w:rsid w:val="00430B95"/>
    <w:rsid w:val="004318E7"/>
    <w:rsid w:val="00431C08"/>
    <w:rsid w:val="00431C9A"/>
    <w:rsid w:val="0043215D"/>
    <w:rsid w:val="004328B1"/>
    <w:rsid w:val="00432ECB"/>
    <w:rsid w:val="004331A8"/>
    <w:rsid w:val="004331EA"/>
    <w:rsid w:val="0043339D"/>
    <w:rsid w:val="0043346A"/>
    <w:rsid w:val="00433767"/>
    <w:rsid w:val="004339BA"/>
    <w:rsid w:val="00433E6F"/>
    <w:rsid w:val="0043404C"/>
    <w:rsid w:val="0043460B"/>
    <w:rsid w:val="004354C4"/>
    <w:rsid w:val="004357BC"/>
    <w:rsid w:val="00435C2E"/>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961"/>
    <w:rsid w:val="00440C0D"/>
    <w:rsid w:val="00440E7B"/>
    <w:rsid w:val="00440E97"/>
    <w:rsid w:val="00440EBC"/>
    <w:rsid w:val="00441182"/>
    <w:rsid w:val="004413B5"/>
    <w:rsid w:val="004415C0"/>
    <w:rsid w:val="00441887"/>
    <w:rsid w:val="00441AA3"/>
    <w:rsid w:val="00441B0E"/>
    <w:rsid w:val="00442437"/>
    <w:rsid w:val="00442C4E"/>
    <w:rsid w:val="00442CCA"/>
    <w:rsid w:val="0044311E"/>
    <w:rsid w:val="0044370C"/>
    <w:rsid w:val="00443877"/>
    <w:rsid w:val="00443D5F"/>
    <w:rsid w:val="00443E03"/>
    <w:rsid w:val="00443E3F"/>
    <w:rsid w:val="004442B0"/>
    <w:rsid w:val="0044455F"/>
    <w:rsid w:val="00444902"/>
    <w:rsid w:val="00444A2F"/>
    <w:rsid w:val="00444B65"/>
    <w:rsid w:val="004456C6"/>
    <w:rsid w:val="0044573E"/>
    <w:rsid w:val="0044589F"/>
    <w:rsid w:val="00445ACC"/>
    <w:rsid w:val="00445BC7"/>
    <w:rsid w:val="00445E57"/>
    <w:rsid w:val="004461C7"/>
    <w:rsid w:val="00446367"/>
    <w:rsid w:val="004464A4"/>
    <w:rsid w:val="0044678D"/>
    <w:rsid w:val="00446A57"/>
    <w:rsid w:val="00446B3F"/>
    <w:rsid w:val="00447BCB"/>
    <w:rsid w:val="00447BF1"/>
    <w:rsid w:val="0045012B"/>
    <w:rsid w:val="004506DA"/>
    <w:rsid w:val="004509B6"/>
    <w:rsid w:val="00451149"/>
    <w:rsid w:val="0045167E"/>
    <w:rsid w:val="00451784"/>
    <w:rsid w:val="00451CD6"/>
    <w:rsid w:val="00451E4F"/>
    <w:rsid w:val="004520F8"/>
    <w:rsid w:val="004521FC"/>
    <w:rsid w:val="00452775"/>
    <w:rsid w:val="00452A06"/>
    <w:rsid w:val="00452C01"/>
    <w:rsid w:val="00452D32"/>
    <w:rsid w:val="00452E01"/>
    <w:rsid w:val="0045309B"/>
    <w:rsid w:val="004532F0"/>
    <w:rsid w:val="00453AAA"/>
    <w:rsid w:val="004540DF"/>
    <w:rsid w:val="00454510"/>
    <w:rsid w:val="00454595"/>
    <w:rsid w:val="00454883"/>
    <w:rsid w:val="00454A73"/>
    <w:rsid w:val="00455057"/>
    <w:rsid w:val="00455468"/>
    <w:rsid w:val="004555F8"/>
    <w:rsid w:val="00455785"/>
    <w:rsid w:val="00455BB5"/>
    <w:rsid w:val="00455C20"/>
    <w:rsid w:val="00455C85"/>
    <w:rsid w:val="0045649D"/>
    <w:rsid w:val="00456AE2"/>
    <w:rsid w:val="004577EB"/>
    <w:rsid w:val="00457B91"/>
    <w:rsid w:val="00460AEB"/>
    <w:rsid w:val="00460EAF"/>
    <w:rsid w:val="00461165"/>
    <w:rsid w:val="004613A4"/>
    <w:rsid w:val="0046196B"/>
    <w:rsid w:val="00461A18"/>
    <w:rsid w:val="00461AD0"/>
    <w:rsid w:val="00461AEC"/>
    <w:rsid w:val="00461BE1"/>
    <w:rsid w:val="00461C15"/>
    <w:rsid w:val="00461CEE"/>
    <w:rsid w:val="00461DC5"/>
    <w:rsid w:val="00461E24"/>
    <w:rsid w:val="00461E8B"/>
    <w:rsid w:val="0046246C"/>
    <w:rsid w:val="004627EC"/>
    <w:rsid w:val="00462866"/>
    <w:rsid w:val="00462ECC"/>
    <w:rsid w:val="00462FBC"/>
    <w:rsid w:val="00463095"/>
    <w:rsid w:val="0046318D"/>
    <w:rsid w:val="00463587"/>
    <w:rsid w:val="004638AC"/>
    <w:rsid w:val="00463C72"/>
    <w:rsid w:val="00464008"/>
    <w:rsid w:val="00464745"/>
    <w:rsid w:val="00464838"/>
    <w:rsid w:val="00464AD6"/>
    <w:rsid w:val="00464BD0"/>
    <w:rsid w:val="00465434"/>
    <w:rsid w:val="0046547F"/>
    <w:rsid w:val="00465819"/>
    <w:rsid w:val="00466262"/>
    <w:rsid w:val="004663BE"/>
    <w:rsid w:val="004667B6"/>
    <w:rsid w:val="00466C20"/>
    <w:rsid w:val="00466D3D"/>
    <w:rsid w:val="00466F3D"/>
    <w:rsid w:val="00466FBB"/>
    <w:rsid w:val="00467275"/>
    <w:rsid w:val="0046736D"/>
    <w:rsid w:val="00467544"/>
    <w:rsid w:val="00467616"/>
    <w:rsid w:val="00467629"/>
    <w:rsid w:val="00467AA7"/>
    <w:rsid w:val="00470090"/>
    <w:rsid w:val="0047023A"/>
    <w:rsid w:val="00470514"/>
    <w:rsid w:val="004707B3"/>
    <w:rsid w:val="004708AE"/>
    <w:rsid w:val="00470D14"/>
    <w:rsid w:val="004715B4"/>
    <w:rsid w:val="004718C3"/>
    <w:rsid w:val="0047192F"/>
    <w:rsid w:val="00471DA5"/>
    <w:rsid w:val="00472068"/>
    <w:rsid w:val="0047207F"/>
    <w:rsid w:val="00472B91"/>
    <w:rsid w:val="00473685"/>
    <w:rsid w:val="004739D0"/>
    <w:rsid w:val="00473D41"/>
    <w:rsid w:val="0047415A"/>
    <w:rsid w:val="00474184"/>
    <w:rsid w:val="0047449F"/>
    <w:rsid w:val="00474653"/>
    <w:rsid w:val="004748EB"/>
    <w:rsid w:val="00474B05"/>
    <w:rsid w:val="00475132"/>
    <w:rsid w:val="0047549B"/>
    <w:rsid w:val="004755CF"/>
    <w:rsid w:val="004757C9"/>
    <w:rsid w:val="004757D0"/>
    <w:rsid w:val="00475A4F"/>
    <w:rsid w:val="00475A83"/>
    <w:rsid w:val="00476070"/>
    <w:rsid w:val="004761E8"/>
    <w:rsid w:val="004762DC"/>
    <w:rsid w:val="004765DF"/>
    <w:rsid w:val="00476766"/>
    <w:rsid w:val="00476BEC"/>
    <w:rsid w:val="00476C75"/>
    <w:rsid w:val="004777B4"/>
    <w:rsid w:val="004777F2"/>
    <w:rsid w:val="004801EE"/>
    <w:rsid w:val="00480215"/>
    <w:rsid w:val="00480245"/>
    <w:rsid w:val="004804A8"/>
    <w:rsid w:val="004808EA"/>
    <w:rsid w:val="00480A9B"/>
    <w:rsid w:val="00480BB3"/>
    <w:rsid w:val="00480C4C"/>
    <w:rsid w:val="00480C53"/>
    <w:rsid w:val="004810BE"/>
    <w:rsid w:val="004810EA"/>
    <w:rsid w:val="00481162"/>
    <w:rsid w:val="004811B5"/>
    <w:rsid w:val="004811D3"/>
    <w:rsid w:val="004814BA"/>
    <w:rsid w:val="00481623"/>
    <w:rsid w:val="0048182E"/>
    <w:rsid w:val="004818A8"/>
    <w:rsid w:val="00481A2A"/>
    <w:rsid w:val="00481B54"/>
    <w:rsid w:val="00481DEB"/>
    <w:rsid w:val="00481E04"/>
    <w:rsid w:val="0048244C"/>
    <w:rsid w:val="004824AB"/>
    <w:rsid w:val="00482537"/>
    <w:rsid w:val="004825BF"/>
    <w:rsid w:val="004825CB"/>
    <w:rsid w:val="00482718"/>
    <w:rsid w:val="00482921"/>
    <w:rsid w:val="00482F9B"/>
    <w:rsid w:val="004830A1"/>
    <w:rsid w:val="004834ED"/>
    <w:rsid w:val="004835C0"/>
    <w:rsid w:val="0048381D"/>
    <w:rsid w:val="00483B71"/>
    <w:rsid w:val="00483E49"/>
    <w:rsid w:val="004841E1"/>
    <w:rsid w:val="00484382"/>
    <w:rsid w:val="00484752"/>
    <w:rsid w:val="004848D5"/>
    <w:rsid w:val="00484A45"/>
    <w:rsid w:val="00484A47"/>
    <w:rsid w:val="00484A76"/>
    <w:rsid w:val="00484B11"/>
    <w:rsid w:val="00484B41"/>
    <w:rsid w:val="00485043"/>
    <w:rsid w:val="00485799"/>
    <w:rsid w:val="0048583F"/>
    <w:rsid w:val="0048595D"/>
    <w:rsid w:val="00485B78"/>
    <w:rsid w:val="00485D48"/>
    <w:rsid w:val="00485D64"/>
    <w:rsid w:val="0048623E"/>
    <w:rsid w:val="00486610"/>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A90"/>
    <w:rsid w:val="00491B60"/>
    <w:rsid w:val="00491BA7"/>
    <w:rsid w:val="004926C8"/>
    <w:rsid w:val="00492E5E"/>
    <w:rsid w:val="00493148"/>
    <w:rsid w:val="00493484"/>
    <w:rsid w:val="004935CF"/>
    <w:rsid w:val="00493B7E"/>
    <w:rsid w:val="00493CA3"/>
    <w:rsid w:val="00493E50"/>
    <w:rsid w:val="0049425D"/>
    <w:rsid w:val="004944E4"/>
    <w:rsid w:val="0049452A"/>
    <w:rsid w:val="00494985"/>
    <w:rsid w:val="00494A76"/>
    <w:rsid w:val="00494F97"/>
    <w:rsid w:val="004951FB"/>
    <w:rsid w:val="00496050"/>
    <w:rsid w:val="00496303"/>
    <w:rsid w:val="004965F6"/>
    <w:rsid w:val="00496863"/>
    <w:rsid w:val="004969E1"/>
    <w:rsid w:val="00496BE2"/>
    <w:rsid w:val="00496DD2"/>
    <w:rsid w:val="00496F6A"/>
    <w:rsid w:val="00496F95"/>
    <w:rsid w:val="00497174"/>
    <w:rsid w:val="0049733E"/>
    <w:rsid w:val="0049736E"/>
    <w:rsid w:val="00497676"/>
    <w:rsid w:val="004977EB"/>
    <w:rsid w:val="0049791A"/>
    <w:rsid w:val="00497DE1"/>
    <w:rsid w:val="00497FEF"/>
    <w:rsid w:val="004A0349"/>
    <w:rsid w:val="004A0385"/>
    <w:rsid w:val="004A079B"/>
    <w:rsid w:val="004A0868"/>
    <w:rsid w:val="004A099D"/>
    <w:rsid w:val="004A09C8"/>
    <w:rsid w:val="004A0BE1"/>
    <w:rsid w:val="004A0D0A"/>
    <w:rsid w:val="004A0D68"/>
    <w:rsid w:val="004A16A9"/>
    <w:rsid w:val="004A16F3"/>
    <w:rsid w:val="004A192D"/>
    <w:rsid w:val="004A1EE3"/>
    <w:rsid w:val="004A224A"/>
    <w:rsid w:val="004A23CD"/>
    <w:rsid w:val="004A2CB3"/>
    <w:rsid w:val="004A2CC0"/>
    <w:rsid w:val="004A2FF0"/>
    <w:rsid w:val="004A33F5"/>
    <w:rsid w:val="004A344F"/>
    <w:rsid w:val="004A34D7"/>
    <w:rsid w:val="004A3945"/>
    <w:rsid w:val="004A40C0"/>
    <w:rsid w:val="004A416A"/>
    <w:rsid w:val="004A41CA"/>
    <w:rsid w:val="004A44A3"/>
    <w:rsid w:val="004A46E5"/>
    <w:rsid w:val="004A4BEE"/>
    <w:rsid w:val="004A4DC9"/>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094"/>
    <w:rsid w:val="004B428F"/>
    <w:rsid w:val="004B43CC"/>
    <w:rsid w:val="004B441F"/>
    <w:rsid w:val="004B4564"/>
    <w:rsid w:val="004B45A5"/>
    <w:rsid w:val="004B46A3"/>
    <w:rsid w:val="004B474B"/>
    <w:rsid w:val="004B4D4F"/>
    <w:rsid w:val="004B5759"/>
    <w:rsid w:val="004B597E"/>
    <w:rsid w:val="004B5E8F"/>
    <w:rsid w:val="004B5FD5"/>
    <w:rsid w:val="004B61FA"/>
    <w:rsid w:val="004B62E1"/>
    <w:rsid w:val="004B63BD"/>
    <w:rsid w:val="004B65DF"/>
    <w:rsid w:val="004B6C27"/>
    <w:rsid w:val="004B6EB8"/>
    <w:rsid w:val="004B6F8E"/>
    <w:rsid w:val="004B71BA"/>
    <w:rsid w:val="004B722F"/>
    <w:rsid w:val="004B7263"/>
    <w:rsid w:val="004B78C2"/>
    <w:rsid w:val="004B7D17"/>
    <w:rsid w:val="004B7EF3"/>
    <w:rsid w:val="004C01AA"/>
    <w:rsid w:val="004C0DB9"/>
    <w:rsid w:val="004C0EDC"/>
    <w:rsid w:val="004C0F82"/>
    <w:rsid w:val="004C1314"/>
    <w:rsid w:val="004C167B"/>
    <w:rsid w:val="004C1758"/>
    <w:rsid w:val="004C1AA7"/>
    <w:rsid w:val="004C2DF1"/>
    <w:rsid w:val="004C2E29"/>
    <w:rsid w:val="004C33A8"/>
    <w:rsid w:val="004C35EC"/>
    <w:rsid w:val="004C372E"/>
    <w:rsid w:val="004C37D8"/>
    <w:rsid w:val="004C3976"/>
    <w:rsid w:val="004C4065"/>
    <w:rsid w:val="004C40DE"/>
    <w:rsid w:val="004C4243"/>
    <w:rsid w:val="004C4557"/>
    <w:rsid w:val="004C4563"/>
    <w:rsid w:val="004C47C8"/>
    <w:rsid w:val="004C4963"/>
    <w:rsid w:val="004C4CB3"/>
    <w:rsid w:val="004C50BB"/>
    <w:rsid w:val="004C5472"/>
    <w:rsid w:val="004C5C77"/>
    <w:rsid w:val="004C5DDB"/>
    <w:rsid w:val="004C5F08"/>
    <w:rsid w:val="004C6410"/>
    <w:rsid w:val="004C6A5F"/>
    <w:rsid w:val="004C6ACD"/>
    <w:rsid w:val="004C6FCB"/>
    <w:rsid w:val="004C72CE"/>
    <w:rsid w:val="004C7335"/>
    <w:rsid w:val="004C7366"/>
    <w:rsid w:val="004C7B76"/>
    <w:rsid w:val="004C7C91"/>
    <w:rsid w:val="004C7EB6"/>
    <w:rsid w:val="004C7F8E"/>
    <w:rsid w:val="004D0002"/>
    <w:rsid w:val="004D060B"/>
    <w:rsid w:val="004D0C5D"/>
    <w:rsid w:val="004D0C7C"/>
    <w:rsid w:val="004D105E"/>
    <w:rsid w:val="004D107B"/>
    <w:rsid w:val="004D11E1"/>
    <w:rsid w:val="004D140A"/>
    <w:rsid w:val="004D16E0"/>
    <w:rsid w:val="004D193E"/>
    <w:rsid w:val="004D1941"/>
    <w:rsid w:val="004D1AD2"/>
    <w:rsid w:val="004D1E45"/>
    <w:rsid w:val="004D1F2F"/>
    <w:rsid w:val="004D2296"/>
    <w:rsid w:val="004D238A"/>
    <w:rsid w:val="004D23A5"/>
    <w:rsid w:val="004D24C7"/>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119"/>
    <w:rsid w:val="004D42AF"/>
    <w:rsid w:val="004D4BCF"/>
    <w:rsid w:val="004D54F9"/>
    <w:rsid w:val="004D5646"/>
    <w:rsid w:val="004D56C7"/>
    <w:rsid w:val="004D607A"/>
    <w:rsid w:val="004D60A7"/>
    <w:rsid w:val="004D61DF"/>
    <w:rsid w:val="004D663D"/>
    <w:rsid w:val="004D6769"/>
    <w:rsid w:val="004D68A3"/>
    <w:rsid w:val="004D6EC2"/>
    <w:rsid w:val="004D722B"/>
    <w:rsid w:val="004D7409"/>
    <w:rsid w:val="004D7614"/>
    <w:rsid w:val="004D77FA"/>
    <w:rsid w:val="004D780D"/>
    <w:rsid w:val="004D7A0B"/>
    <w:rsid w:val="004D7B4A"/>
    <w:rsid w:val="004E03A5"/>
    <w:rsid w:val="004E054B"/>
    <w:rsid w:val="004E05A5"/>
    <w:rsid w:val="004E0839"/>
    <w:rsid w:val="004E0A76"/>
    <w:rsid w:val="004E0B76"/>
    <w:rsid w:val="004E0DA5"/>
    <w:rsid w:val="004E1245"/>
    <w:rsid w:val="004E13C1"/>
    <w:rsid w:val="004E25C1"/>
    <w:rsid w:val="004E2EE6"/>
    <w:rsid w:val="004E3115"/>
    <w:rsid w:val="004E3772"/>
    <w:rsid w:val="004E3A38"/>
    <w:rsid w:val="004E3B23"/>
    <w:rsid w:val="004E3C1E"/>
    <w:rsid w:val="004E3CBF"/>
    <w:rsid w:val="004E3FB7"/>
    <w:rsid w:val="004E40A9"/>
    <w:rsid w:val="004E4292"/>
    <w:rsid w:val="004E4565"/>
    <w:rsid w:val="004E4C0B"/>
    <w:rsid w:val="004E4C3B"/>
    <w:rsid w:val="004E4CFB"/>
    <w:rsid w:val="004E4EFA"/>
    <w:rsid w:val="004E5340"/>
    <w:rsid w:val="004E53FD"/>
    <w:rsid w:val="004E5854"/>
    <w:rsid w:val="004E59A4"/>
    <w:rsid w:val="004E59CB"/>
    <w:rsid w:val="004E5C22"/>
    <w:rsid w:val="004E5E0D"/>
    <w:rsid w:val="004E5F8C"/>
    <w:rsid w:val="004E60CC"/>
    <w:rsid w:val="004E66FA"/>
    <w:rsid w:val="004E6888"/>
    <w:rsid w:val="004E68B8"/>
    <w:rsid w:val="004E6A20"/>
    <w:rsid w:val="004E723C"/>
    <w:rsid w:val="004E7288"/>
    <w:rsid w:val="004E7342"/>
    <w:rsid w:val="004E7469"/>
    <w:rsid w:val="004E78C3"/>
    <w:rsid w:val="004F0094"/>
    <w:rsid w:val="004F0413"/>
    <w:rsid w:val="004F056B"/>
    <w:rsid w:val="004F0583"/>
    <w:rsid w:val="004F09B1"/>
    <w:rsid w:val="004F0BA9"/>
    <w:rsid w:val="004F0DFA"/>
    <w:rsid w:val="004F0EF4"/>
    <w:rsid w:val="004F1401"/>
    <w:rsid w:val="004F162C"/>
    <w:rsid w:val="004F17F4"/>
    <w:rsid w:val="004F1AD5"/>
    <w:rsid w:val="004F1B1E"/>
    <w:rsid w:val="004F226C"/>
    <w:rsid w:val="004F23C0"/>
    <w:rsid w:val="004F257B"/>
    <w:rsid w:val="004F262F"/>
    <w:rsid w:val="004F2ABF"/>
    <w:rsid w:val="004F2BF2"/>
    <w:rsid w:val="004F2CB8"/>
    <w:rsid w:val="004F2E6F"/>
    <w:rsid w:val="004F2FB6"/>
    <w:rsid w:val="004F3016"/>
    <w:rsid w:val="004F3347"/>
    <w:rsid w:val="004F3488"/>
    <w:rsid w:val="004F34FA"/>
    <w:rsid w:val="004F393C"/>
    <w:rsid w:val="004F3B33"/>
    <w:rsid w:val="004F3F5B"/>
    <w:rsid w:val="004F4437"/>
    <w:rsid w:val="004F4597"/>
    <w:rsid w:val="004F4875"/>
    <w:rsid w:val="004F4A6F"/>
    <w:rsid w:val="004F4E39"/>
    <w:rsid w:val="004F58B7"/>
    <w:rsid w:val="004F5B84"/>
    <w:rsid w:val="004F5C26"/>
    <w:rsid w:val="004F6148"/>
    <w:rsid w:val="004F66A7"/>
    <w:rsid w:val="004F671A"/>
    <w:rsid w:val="004F6B6A"/>
    <w:rsid w:val="004F6C28"/>
    <w:rsid w:val="004F6DB7"/>
    <w:rsid w:val="004F6FC9"/>
    <w:rsid w:val="004F7066"/>
    <w:rsid w:val="004F7129"/>
    <w:rsid w:val="004F7357"/>
    <w:rsid w:val="004F7849"/>
    <w:rsid w:val="004F7BDC"/>
    <w:rsid w:val="004F7D7E"/>
    <w:rsid w:val="00500446"/>
    <w:rsid w:val="00500545"/>
    <w:rsid w:val="0050067C"/>
    <w:rsid w:val="00500B83"/>
    <w:rsid w:val="00500E51"/>
    <w:rsid w:val="005015FB"/>
    <w:rsid w:val="0050183C"/>
    <w:rsid w:val="005018F5"/>
    <w:rsid w:val="00501B7C"/>
    <w:rsid w:val="00501E35"/>
    <w:rsid w:val="00501FD3"/>
    <w:rsid w:val="0050218C"/>
    <w:rsid w:val="005021F6"/>
    <w:rsid w:val="00502A66"/>
    <w:rsid w:val="0050307A"/>
    <w:rsid w:val="005034C9"/>
    <w:rsid w:val="00503821"/>
    <w:rsid w:val="005044EB"/>
    <w:rsid w:val="00504552"/>
    <w:rsid w:val="00504BB4"/>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71F"/>
    <w:rsid w:val="00507822"/>
    <w:rsid w:val="00507B7C"/>
    <w:rsid w:val="00507D3E"/>
    <w:rsid w:val="00510A16"/>
    <w:rsid w:val="00510BF7"/>
    <w:rsid w:val="00510D07"/>
    <w:rsid w:val="00510DB1"/>
    <w:rsid w:val="005110AD"/>
    <w:rsid w:val="0051131B"/>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923"/>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63F"/>
    <w:rsid w:val="0051798C"/>
    <w:rsid w:val="00517EC1"/>
    <w:rsid w:val="00520267"/>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ABD"/>
    <w:rsid w:val="00524AFD"/>
    <w:rsid w:val="00524E34"/>
    <w:rsid w:val="005251F0"/>
    <w:rsid w:val="00525403"/>
    <w:rsid w:val="005254B3"/>
    <w:rsid w:val="00526120"/>
    <w:rsid w:val="0052626A"/>
    <w:rsid w:val="00526605"/>
    <w:rsid w:val="00526828"/>
    <w:rsid w:val="00526B98"/>
    <w:rsid w:val="00527429"/>
    <w:rsid w:val="00527556"/>
    <w:rsid w:val="005277AD"/>
    <w:rsid w:val="00527D08"/>
    <w:rsid w:val="00527E8E"/>
    <w:rsid w:val="00527F9D"/>
    <w:rsid w:val="005301D4"/>
    <w:rsid w:val="005301DC"/>
    <w:rsid w:val="00530642"/>
    <w:rsid w:val="005306DA"/>
    <w:rsid w:val="005307D1"/>
    <w:rsid w:val="00530B71"/>
    <w:rsid w:val="00531089"/>
    <w:rsid w:val="00531757"/>
    <w:rsid w:val="00531808"/>
    <w:rsid w:val="00531B7D"/>
    <w:rsid w:val="00531CEB"/>
    <w:rsid w:val="00531E45"/>
    <w:rsid w:val="005322BD"/>
    <w:rsid w:val="00532425"/>
    <w:rsid w:val="00532509"/>
    <w:rsid w:val="00532B6B"/>
    <w:rsid w:val="00532C49"/>
    <w:rsid w:val="00532F73"/>
    <w:rsid w:val="00533016"/>
    <w:rsid w:val="005332A4"/>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ECC"/>
    <w:rsid w:val="0053714E"/>
    <w:rsid w:val="005375B4"/>
    <w:rsid w:val="00537624"/>
    <w:rsid w:val="005376CD"/>
    <w:rsid w:val="005376D9"/>
    <w:rsid w:val="00537701"/>
    <w:rsid w:val="00537CB6"/>
    <w:rsid w:val="00537EB0"/>
    <w:rsid w:val="00540856"/>
    <w:rsid w:val="00540B57"/>
    <w:rsid w:val="00540C1A"/>
    <w:rsid w:val="00540C82"/>
    <w:rsid w:val="00541121"/>
    <w:rsid w:val="0054149B"/>
    <w:rsid w:val="00541946"/>
    <w:rsid w:val="00541950"/>
    <w:rsid w:val="00541E5F"/>
    <w:rsid w:val="00541FB6"/>
    <w:rsid w:val="00542196"/>
    <w:rsid w:val="005422F2"/>
    <w:rsid w:val="005423AA"/>
    <w:rsid w:val="005429E6"/>
    <w:rsid w:val="005430A1"/>
    <w:rsid w:val="0054339E"/>
    <w:rsid w:val="00544289"/>
    <w:rsid w:val="005446E0"/>
    <w:rsid w:val="005449E7"/>
    <w:rsid w:val="00544A4C"/>
    <w:rsid w:val="0054523B"/>
    <w:rsid w:val="005452BF"/>
    <w:rsid w:val="00545391"/>
    <w:rsid w:val="00545569"/>
    <w:rsid w:val="00545D56"/>
    <w:rsid w:val="005461CF"/>
    <w:rsid w:val="00546203"/>
    <w:rsid w:val="00546224"/>
    <w:rsid w:val="005462BB"/>
    <w:rsid w:val="0054639F"/>
    <w:rsid w:val="005466D8"/>
    <w:rsid w:val="005470AB"/>
    <w:rsid w:val="005472D8"/>
    <w:rsid w:val="005473A0"/>
    <w:rsid w:val="00547E9A"/>
    <w:rsid w:val="00547FB5"/>
    <w:rsid w:val="00550428"/>
    <w:rsid w:val="0055066C"/>
    <w:rsid w:val="00551032"/>
    <w:rsid w:val="0055162F"/>
    <w:rsid w:val="00551B19"/>
    <w:rsid w:val="00551CA2"/>
    <w:rsid w:val="00551F1D"/>
    <w:rsid w:val="00551FF2"/>
    <w:rsid w:val="0055200E"/>
    <w:rsid w:val="005529ED"/>
    <w:rsid w:val="00552D6F"/>
    <w:rsid w:val="00552FF3"/>
    <w:rsid w:val="0055303D"/>
    <w:rsid w:val="00553246"/>
    <w:rsid w:val="0055327E"/>
    <w:rsid w:val="00553344"/>
    <w:rsid w:val="00553728"/>
    <w:rsid w:val="005537F3"/>
    <w:rsid w:val="005539CC"/>
    <w:rsid w:val="00553B39"/>
    <w:rsid w:val="00553FA6"/>
    <w:rsid w:val="00554352"/>
    <w:rsid w:val="005545E5"/>
    <w:rsid w:val="005548B9"/>
    <w:rsid w:val="00554B55"/>
    <w:rsid w:val="00554B86"/>
    <w:rsid w:val="00554C47"/>
    <w:rsid w:val="00554EB7"/>
    <w:rsid w:val="00554FCC"/>
    <w:rsid w:val="00554FE7"/>
    <w:rsid w:val="00555004"/>
    <w:rsid w:val="005555A7"/>
    <w:rsid w:val="00555602"/>
    <w:rsid w:val="00555662"/>
    <w:rsid w:val="0055580D"/>
    <w:rsid w:val="00555A8C"/>
    <w:rsid w:val="00556655"/>
    <w:rsid w:val="005566BA"/>
    <w:rsid w:val="00556F05"/>
    <w:rsid w:val="0055745A"/>
    <w:rsid w:val="0055750C"/>
    <w:rsid w:val="00557543"/>
    <w:rsid w:val="005575E5"/>
    <w:rsid w:val="00557914"/>
    <w:rsid w:val="00557A28"/>
    <w:rsid w:val="00557F84"/>
    <w:rsid w:val="00557FBB"/>
    <w:rsid w:val="0056018D"/>
    <w:rsid w:val="005602B5"/>
    <w:rsid w:val="005603F8"/>
    <w:rsid w:val="005605A1"/>
    <w:rsid w:val="005605B5"/>
    <w:rsid w:val="005605B6"/>
    <w:rsid w:val="0056096E"/>
    <w:rsid w:val="00560A19"/>
    <w:rsid w:val="00560BCB"/>
    <w:rsid w:val="00560C96"/>
    <w:rsid w:val="00560DFD"/>
    <w:rsid w:val="00560EB6"/>
    <w:rsid w:val="00561417"/>
    <w:rsid w:val="0056194F"/>
    <w:rsid w:val="00561A5C"/>
    <w:rsid w:val="00561DC4"/>
    <w:rsid w:val="00562193"/>
    <w:rsid w:val="00562380"/>
    <w:rsid w:val="0056259F"/>
    <w:rsid w:val="00562867"/>
    <w:rsid w:val="00562887"/>
    <w:rsid w:val="00562AB2"/>
    <w:rsid w:val="00562B0E"/>
    <w:rsid w:val="00562C6A"/>
    <w:rsid w:val="00562D68"/>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9F5"/>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6F39"/>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3A"/>
    <w:rsid w:val="00571CE7"/>
    <w:rsid w:val="0057221C"/>
    <w:rsid w:val="0057254F"/>
    <w:rsid w:val="005727EA"/>
    <w:rsid w:val="00572957"/>
    <w:rsid w:val="005729F1"/>
    <w:rsid w:val="005730DD"/>
    <w:rsid w:val="00573255"/>
    <w:rsid w:val="005737FC"/>
    <w:rsid w:val="00573898"/>
    <w:rsid w:val="00573AF3"/>
    <w:rsid w:val="00573F01"/>
    <w:rsid w:val="005741A5"/>
    <w:rsid w:val="005741B3"/>
    <w:rsid w:val="005742B2"/>
    <w:rsid w:val="00574523"/>
    <w:rsid w:val="0057467D"/>
    <w:rsid w:val="005746C3"/>
    <w:rsid w:val="00574D64"/>
    <w:rsid w:val="00574E5A"/>
    <w:rsid w:val="00574F21"/>
    <w:rsid w:val="00575045"/>
    <w:rsid w:val="0057505B"/>
    <w:rsid w:val="005751BA"/>
    <w:rsid w:val="005758F8"/>
    <w:rsid w:val="005759EF"/>
    <w:rsid w:val="00575D1F"/>
    <w:rsid w:val="00576214"/>
    <w:rsid w:val="0057660D"/>
    <w:rsid w:val="005769F0"/>
    <w:rsid w:val="0057709F"/>
    <w:rsid w:val="005771E6"/>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84"/>
    <w:rsid w:val="005850A4"/>
    <w:rsid w:val="00585165"/>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118"/>
    <w:rsid w:val="00587213"/>
    <w:rsid w:val="005879A2"/>
    <w:rsid w:val="00587B4A"/>
    <w:rsid w:val="00587BC6"/>
    <w:rsid w:val="00587C53"/>
    <w:rsid w:val="00587C9C"/>
    <w:rsid w:val="00587CCE"/>
    <w:rsid w:val="00587FEF"/>
    <w:rsid w:val="005906CB"/>
    <w:rsid w:val="00590854"/>
    <w:rsid w:val="00590957"/>
    <w:rsid w:val="00590AF3"/>
    <w:rsid w:val="00590E98"/>
    <w:rsid w:val="00590F03"/>
    <w:rsid w:val="00591051"/>
    <w:rsid w:val="00591084"/>
    <w:rsid w:val="00591922"/>
    <w:rsid w:val="005919DC"/>
    <w:rsid w:val="005919FF"/>
    <w:rsid w:val="00591DF5"/>
    <w:rsid w:val="00592D92"/>
    <w:rsid w:val="00592DA6"/>
    <w:rsid w:val="00592E37"/>
    <w:rsid w:val="00593450"/>
    <w:rsid w:val="00593A6F"/>
    <w:rsid w:val="00593BE7"/>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8EA"/>
    <w:rsid w:val="005A0E08"/>
    <w:rsid w:val="005A1048"/>
    <w:rsid w:val="005A1684"/>
    <w:rsid w:val="005A1740"/>
    <w:rsid w:val="005A183C"/>
    <w:rsid w:val="005A18C0"/>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CF5"/>
    <w:rsid w:val="005A4EFB"/>
    <w:rsid w:val="005A561B"/>
    <w:rsid w:val="005A56F8"/>
    <w:rsid w:val="005A585B"/>
    <w:rsid w:val="005A5A61"/>
    <w:rsid w:val="005A5BF0"/>
    <w:rsid w:val="005A5D15"/>
    <w:rsid w:val="005A64AB"/>
    <w:rsid w:val="005A64B6"/>
    <w:rsid w:val="005A688F"/>
    <w:rsid w:val="005A6914"/>
    <w:rsid w:val="005A6CE3"/>
    <w:rsid w:val="005A71BE"/>
    <w:rsid w:val="005A747B"/>
    <w:rsid w:val="005A75D3"/>
    <w:rsid w:val="005A7970"/>
    <w:rsid w:val="005A7B47"/>
    <w:rsid w:val="005A7E84"/>
    <w:rsid w:val="005B01BF"/>
    <w:rsid w:val="005B05DB"/>
    <w:rsid w:val="005B061B"/>
    <w:rsid w:val="005B0AFC"/>
    <w:rsid w:val="005B0B8E"/>
    <w:rsid w:val="005B0E71"/>
    <w:rsid w:val="005B1033"/>
    <w:rsid w:val="005B1291"/>
    <w:rsid w:val="005B1F2D"/>
    <w:rsid w:val="005B23F2"/>
    <w:rsid w:val="005B2473"/>
    <w:rsid w:val="005B2552"/>
    <w:rsid w:val="005B266C"/>
    <w:rsid w:val="005B2D9D"/>
    <w:rsid w:val="005B30E5"/>
    <w:rsid w:val="005B315E"/>
    <w:rsid w:val="005B3526"/>
    <w:rsid w:val="005B3556"/>
    <w:rsid w:val="005B3728"/>
    <w:rsid w:val="005B3B4A"/>
    <w:rsid w:val="005B3CEF"/>
    <w:rsid w:val="005B429B"/>
    <w:rsid w:val="005B4797"/>
    <w:rsid w:val="005B4880"/>
    <w:rsid w:val="005B4BDD"/>
    <w:rsid w:val="005B513A"/>
    <w:rsid w:val="005B53E5"/>
    <w:rsid w:val="005B5987"/>
    <w:rsid w:val="005B5A5D"/>
    <w:rsid w:val="005B6078"/>
    <w:rsid w:val="005B628E"/>
    <w:rsid w:val="005B62ED"/>
    <w:rsid w:val="005B655B"/>
    <w:rsid w:val="005B678E"/>
    <w:rsid w:val="005B6C4D"/>
    <w:rsid w:val="005B6EE2"/>
    <w:rsid w:val="005B756E"/>
    <w:rsid w:val="005B79BA"/>
    <w:rsid w:val="005B7A93"/>
    <w:rsid w:val="005B7C99"/>
    <w:rsid w:val="005B7D6E"/>
    <w:rsid w:val="005C0082"/>
    <w:rsid w:val="005C01AF"/>
    <w:rsid w:val="005C020C"/>
    <w:rsid w:val="005C0469"/>
    <w:rsid w:val="005C09ED"/>
    <w:rsid w:val="005C13BB"/>
    <w:rsid w:val="005C1627"/>
    <w:rsid w:val="005C1A56"/>
    <w:rsid w:val="005C1BA5"/>
    <w:rsid w:val="005C1C29"/>
    <w:rsid w:val="005C1CAF"/>
    <w:rsid w:val="005C1CE6"/>
    <w:rsid w:val="005C1ECD"/>
    <w:rsid w:val="005C206C"/>
    <w:rsid w:val="005C21C9"/>
    <w:rsid w:val="005C2420"/>
    <w:rsid w:val="005C256A"/>
    <w:rsid w:val="005C291D"/>
    <w:rsid w:val="005C2C8F"/>
    <w:rsid w:val="005C2EA4"/>
    <w:rsid w:val="005C35F4"/>
    <w:rsid w:val="005C3964"/>
    <w:rsid w:val="005C3A27"/>
    <w:rsid w:val="005C3E0F"/>
    <w:rsid w:val="005C3F60"/>
    <w:rsid w:val="005C4197"/>
    <w:rsid w:val="005C4204"/>
    <w:rsid w:val="005C4211"/>
    <w:rsid w:val="005C49C7"/>
    <w:rsid w:val="005C4DFC"/>
    <w:rsid w:val="005C51A9"/>
    <w:rsid w:val="005C524E"/>
    <w:rsid w:val="005C57D2"/>
    <w:rsid w:val="005C5AEF"/>
    <w:rsid w:val="005C5E44"/>
    <w:rsid w:val="005C5ED5"/>
    <w:rsid w:val="005C65FC"/>
    <w:rsid w:val="005C6A5C"/>
    <w:rsid w:val="005C6DFD"/>
    <w:rsid w:val="005C7027"/>
    <w:rsid w:val="005C71FD"/>
    <w:rsid w:val="005C7863"/>
    <w:rsid w:val="005C795E"/>
    <w:rsid w:val="005C7DE3"/>
    <w:rsid w:val="005C7F0F"/>
    <w:rsid w:val="005C7FBF"/>
    <w:rsid w:val="005D008E"/>
    <w:rsid w:val="005D05DD"/>
    <w:rsid w:val="005D0695"/>
    <w:rsid w:val="005D0903"/>
    <w:rsid w:val="005D0A5B"/>
    <w:rsid w:val="005D0B70"/>
    <w:rsid w:val="005D0F01"/>
    <w:rsid w:val="005D1336"/>
    <w:rsid w:val="005D170B"/>
    <w:rsid w:val="005D17CE"/>
    <w:rsid w:val="005D191B"/>
    <w:rsid w:val="005D1C11"/>
    <w:rsid w:val="005D2B36"/>
    <w:rsid w:val="005D2C75"/>
    <w:rsid w:val="005D2E43"/>
    <w:rsid w:val="005D30DC"/>
    <w:rsid w:val="005D319C"/>
    <w:rsid w:val="005D321B"/>
    <w:rsid w:val="005D32F7"/>
    <w:rsid w:val="005D3A0F"/>
    <w:rsid w:val="005D3B2E"/>
    <w:rsid w:val="005D3E1C"/>
    <w:rsid w:val="005D3F72"/>
    <w:rsid w:val="005D41C1"/>
    <w:rsid w:val="005D4259"/>
    <w:rsid w:val="005D4500"/>
    <w:rsid w:val="005D48A8"/>
    <w:rsid w:val="005D48B3"/>
    <w:rsid w:val="005D4E90"/>
    <w:rsid w:val="005D4F50"/>
    <w:rsid w:val="005D50AF"/>
    <w:rsid w:val="005D5337"/>
    <w:rsid w:val="005D57B0"/>
    <w:rsid w:val="005D57F0"/>
    <w:rsid w:val="005D5885"/>
    <w:rsid w:val="005D5BE7"/>
    <w:rsid w:val="005D5C76"/>
    <w:rsid w:val="005D61B7"/>
    <w:rsid w:val="005D621B"/>
    <w:rsid w:val="005D6363"/>
    <w:rsid w:val="005D64FE"/>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AC7"/>
    <w:rsid w:val="005E0B7B"/>
    <w:rsid w:val="005E0F6F"/>
    <w:rsid w:val="005E1122"/>
    <w:rsid w:val="005E11EA"/>
    <w:rsid w:val="005E145C"/>
    <w:rsid w:val="005E14AE"/>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10"/>
    <w:rsid w:val="005E43D4"/>
    <w:rsid w:val="005E4538"/>
    <w:rsid w:val="005E4550"/>
    <w:rsid w:val="005E470D"/>
    <w:rsid w:val="005E48F9"/>
    <w:rsid w:val="005E49E1"/>
    <w:rsid w:val="005E4C1D"/>
    <w:rsid w:val="005E4CC1"/>
    <w:rsid w:val="005E4E8E"/>
    <w:rsid w:val="005E5202"/>
    <w:rsid w:val="005E5481"/>
    <w:rsid w:val="005E5A3D"/>
    <w:rsid w:val="005E60B4"/>
    <w:rsid w:val="005E6D2C"/>
    <w:rsid w:val="005E6D96"/>
    <w:rsid w:val="005E6EFC"/>
    <w:rsid w:val="005E73F5"/>
    <w:rsid w:val="005E7765"/>
    <w:rsid w:val="005E78C9"/>
    <w:rsid w:val="005E7ADE"/>
    <w:rsid w:val="005F00BE"/>
    <w:rsid w:val="005F0106"/>
    <w:rsid w:val="005F07E5"/>
    <w:rsid w:val="005F087C"/>
    <w:rsid w:val="005F0B76"/>
    <w:rsid w:val="005F13A9"/>
    <w:rsid w:val="005F1592"/>
    <w:rsid w:val="005F16F5"/>
    <w:rsid w:val="005F1BA6"/>
    <w:rsid w:val="005F1C32"/>
    <w:rsid w:val="005F1DC5"/>
    <w:rsid w:val="005F209E"/>
    <w:rsid w:val="005F233D"/>
    <w:rsid w:val="005F24E5"/>
    <w:rsid w:val="005F2709"/>
    <w:rsid w:val="005F27A9"/>
    <w:rsid w:val="005F2C1E"/>
    <w:rsid w:val="005F2D16"/>
    <w:rsid w:val="005F31D2"/>
    <w:rsid w:val="005F34B9"/>
    <w:rsid w:val="005F3685"/>
    <w:rsid w:val="005F3818"/>
    <w:rsid w:val="005F4097"/>
    <w:rsid w:val="005F44D4"/>
    <w:rsid w:val="005F466B"/>
    <w:rsid w:val="005F49C5"/>
    <w:rsid w:val="005F4B72"/>
    <w:rsid w:val="005F5175"/>
    <w:rsid w:val="005F5257"/>
    <w:rsid w:val="005F5299"/>
    <w:rsid w:val="005F54E2"/>
    <w:rsid w:val="005F5503"/>
    <w:rsid w:val="005F5666"/>
    <w:rsid w:val="005F5761"/>
    <w:rsid w:val="005F5B6D"/>
    <w:rsid w:val="005F64AB"/>
    <w:rsid w:val="005F66BB"/>
    <w:rsid w:val="005F6BB9"/>
    <w:rsid w:val="005F6C3E"/>
    <w:rsid w:val="005F6CC3"/>
    <w:rsid w:val="005F74C9"/>
    <w:rsid w:val="005F756C"/>
    <w:rsid w:val="005F75B4"/>
    <w:rsid w:val="005F76B6"/>
    <w:rsid w:val="005F76EF"/>
    <w:rsid w:val="005F7892"/>
    <w:rsid w:val="005F7A17"/>
    <w:rsid w:val="005F7C0C"/>
    <w:rsid w:val="005F7FBF"/>
    <w:rsid w:val="00600027"/>
    <w:rsid w:val="006001C5"/>
    <w:rsid w:val="006001FC"/>
    <w:rsid w:val="006004D8"/>
    <w:rsid w:val="0060059B"/>
    <w:rsid w:val="0060086E"/>
    <w:rsid w:val="0060110A"/>
    <w:rsid w:val="006011C8"/>
    <w:rsid w:val="006013B2"/>
    <w:rsid w:val="00601898"/>
    <w:rsid w:val="00601D73"/>
    <w:rsid w:val="00602C75"/>
    <w:rsid w:val="00602DDE"/>
    <w:rsid w:val="00602F30"/>
    <w:rsid w:val="0060308A"/>
    <w:rsid w:val="0060313A"/>
    <w:rsid w:val="00603688"/>
    <w:rsid w:val="00603A3A"/>
    <w:rsid w:val="00603DB2"/>
    <w:rsid w:val="00603E75"/>
    <w:rsid w:val="00604480"/>
    <w:rsid w:val="0060457F"/>
    <w:rsid w:val="0060482D"/>
    <w:rsid w:val="00604FC2"/>
    <w:rsid w:val="006051C9"/>
    <w:rsid w:val="006055D4"/>
    <w:rsid w:val="0060578B"/>
    <w:rsid w:val="006057B9"/>
    <w:rsid w:val="00605C37"/>
    <w:rsid w:val="00605EAB"/>
    <w:rsid w:val="00605FD1"/>
    <w:rsid w:val="00606426"/>
    <w:rsid w:val="00606718"/>
    <w:rsid w:val="00606740"/>
    <w:rsid w:val="006069B7"/>
    <w:rsid w:val="00607237"/>
    <w:rsid w:val="0060730B"/>
    <w:rsid w:val="0060778B"/>
    <w:rsid w:val="00607AF4"/>
    <w:rsid w:val="00607FD9"/>
    <w:rsid w:val="00610260"/>
    <w:rsid w:val="0061027F"/>
    <w:rsid w:val="006105DC"/>
    <w:rsid w:val="00610D14"/>
    <w:rsid w:val="006113FE"/>
    <w:rsid w:val="0061148E"/>
    <w:rsid w:val="00611626"/>
    <w:rsid w:val="006120A2"/>
    <w:rsid w:val="006126FF"/>
    <w:rsid w:val="0061276A"/>
    <w:rsid w:val="00612CD8"/>
    <w:rsid w:val="00612D15"/>
    <w:rsid w:val="00612F4C"/>
    <w:rsid w:val="0061300B"/>
    <w:rsid w:val="0061309B"/>
    <w:rsid w:val="00613110"/>
    <w:rsid w:val="0061362A"/>
    <w:rsid w:val="006137F2"/>
    <w:rsid w:val="00613FC4"/>
    <w:rsid w:val="00614259"/>
    <w:rsid w:val="0061444B"/>
    <w:rsid w:val="0061461B"/>
    <w:rsid w:val="00614817"/>
    <w:rsid w:val="00614A05"/>
    <w:rsid w:val="00614B8F"/>
    <w:rsid w:val="00616051"/>
    <w:rsid w:val="00616477"/>
    <w:rsid w:val="006165E6"/>
    <w:rsid w:val="006166B6"/>
    <w:rsid w:val="006166F5"/>
    <w:rsid w:val="0061684A"/>
    <w:rsid w:val="00616CAB"/>
    <w:rsid w:val="006170C4"/>
    <w:rsid w:val="0061714F"/>
    <w:rsid w:val="00617292"/>
    <w:rsid w:val="00617328"/>
    <w:rsid w:val="00617705"/>
    <w:rsid w:val="00617C2D"/>
    <w:rsid w:val="00617CDB"/>
    <w:rsid w:val="00617DBB"/>
    <w:rsid w:val="00617E49"/>
    <w:rsid w:val="00617E5E"/>
    <w:rsid w:val="00617F7E"/>
    <w:rsid w:val="0062004A"/>
    <w:rsid w:val="00620174"/>
    <w:rsid w:val="00620748"/>
    <w:rsid w:val="00620931"/>
    <w:rsid w:val="00620D67"/>
    <w:rsid w:val="00620E8F"/>
    <w:rsid w:val="00621076"/>
    <w:rsid w:val="006210D2"/>
    <w:rsid w:val="006211B6"/>
    <w:rsid w:val="006213F0"/>
    <w:rsid w:val="0062144E"/>
    <w:rsid w:val="006214BD"/>
    <w:rsid w:val="00621945"/>
    <w:rsid w:val="00621AFF"/>
    <w:rsid w:val="00621CDB"/>
    <w:rsid w:val="0062206B"/>
    <w:rsid w:val="00622191"/>
    <w:rsid w:val="006221A1"/>
    <w:rsid w:val="006224E5"/>
    <w:rsid w:val="00622B31"/>
    <w:rsid w:val="00623B03"/>
    <w:rsid w:val="00623C45"/>
    <w:rsid w:val="00623CA2"/>
    <w:rsid w:val="00623CD4"/>
    <w:rsid w:val="00623CD9"/>
    <w:rsid w:val="00623E09"/>
    <w:rsid w:val="00624266"/>
    <w:rsid w:val="006244DB"/>
    <w:rsid w:val="006246E2"/>
    <w:rsid w:val="0062495D"/>
    <w:rsid w:val="00624D8D"/>
    <w:rsid w:val="00624FB2"/>
    <w:rsid w:val="0062505D"/>
    <w:rsid w:val="00625623"/>
    <w:rsid w:val="0062563C"/>
    <w:rsid w:val="00625991"/>
    <w:rsid w:val="00625AF1"/>
    <w:rsid w:val="00625CDA"/>
    <w:rsid w:val="00625D24"/>
    <w:rsid w:val="00625EF4"/>
    <w:rsid w:val="006261EF"/>
    <w:rsid w:val="00626427"/>
    <w:rsid w:val="006266D8"/>
    <w:rsid w:val="00626909"/>
    <w:rsid w:val="00626AFD"/>
    <w:rsid w:val="00626DBD"/>
    <w:rsid w:val="0062742C"/>
    <w:rsid w:val="00627629"/>
    <w:rsid w:val="006277F5"/>
    <w:rsid w:val="0063008E"/>
    <w:rsid w:val="0063009C"/>
    <w:rsid w:val="006301D9"/>
    <w:rsid w:val="006305E3"/>
    <w:rsid w:val="00630759"/>
    <w:rsid w:val="006309D0"/>
    <w:rsid w:val="00630AB3"/>
    <w:rsid w:val="00630DDB"/>
    <w:rsid w:val="00630F6E"/>
    <w:rsid w:val="006316C2"/>
    <w:rsid w:val="00631CFF"/>
    <w:rsid w:val="00631E0F"/>
    <w:rsid w:val="0063219C"/>
    <w:rsid w:val="0063241A"/>
    <w:rsid w:val="0063249F"/>
    <w:rsid w:val="0063268F"/>
    <w:rsid w:val="006332E9"/>
    <w:rsid w:val="006335E7"/>
    <w:rsid w:val="00633B8E"/>
    <w:rsid w:val="006342F0"/>
    <w:rsid w:val="00634309"/>
    <w:rsid w:val="00634709"/>
    <w:rsid w:val="00634A0C"/>
    <w:rsid w:val="00634BBD"/>
    <w:rsid w:val="00634C21"/>
    <w:rsid w:val="00634F2F"/>
    <w:rsid w:val="006350C6"/>
    <w:rsid w:val="0063510C"/>
    <w:rsid w:val="0063532C"/>
    <w:rsid w:val="006357C6"/>
    <w:rsid w:val="006357D9"/>
    <w:rsid w:val="00635A37"/>
    <w:rsid w:val="00635F25"/>
    <w:rsid w:val="006369B2"/>
    <w:rsid w:val="00636BFC"/>
    <w:rsid w:val="00637038"/>
    <w:rsid w:val="00637251"/>
    <w:rsid w:val="006375DC"/>
    <w:rsid w:val="00637BBB"/>
    <w:rsid w:val="00637CE9"/>
    <w:rsid w:val="006400A9"/>
    <w:rsid w:val="006400C0"/>
    <w:rsid w:val="006404DB"/>
    <w:rsid w:val="006408AA"/>
    <w:rsid w:val="00640986"/>
    <w:rsid w:val="00640C94"/>
    <w:rsid w:val="00640F3B"/>
    <w:rsid w:val="00641208"/>
    <w:rsid w:val="00641879"/>
    <w:rsid w:val="0064193B"/>
    <w:rsid w:val="00641A93"/>
    <w:rsid w:val="00642166"/>
    <w:rsid w:val="00642424"/>
    <w:rsid w:val="00642A19"/>
    <w:rsid w:val="00642FE2"/>
    <w:rsid w:val="006430A5"/>
    <w:rsid w:val="00643421"/>
    <w:rsid w:val="006438E1"/>
    <w:rsid w:val="006439FC"/>
    <w:rsid w:val="00643C0C"/>
    <w:rsid w:val="00643D42"/>
    <w:rsid w:val="00643DC7"/>
    <w:rsid w:val="00644410"/>
    <w:rsid w:val="0064448D"/>
    <w:rsid w:val="0064476B"/>
    <w:rsid w:val="00644795"/>
    <w:rsid w:val="00644803"/>
    <w:rsid w:val="00644CAB"/>
    <w:rsid w:val="00644DCE"/>
    <w:rsid w:val="0064504F"/>
    <w:rsid w:val="006450D1"/>
    <w:rsid w:val="006455F5"/>
    <w:rsid w:val="0064571B"/>
    <w:rsid w:val="0064585B"/>
    <w:rsid w:val="00645BA4"/>
    <w:rsid w:val="006461BB"/>
    <w:rsid w:val="00646990"/>
    <w:rsid w:val="00646AFF"/>
    <w:rsid w:val="00646B4B"/>
    <w:rsid w:val="00646C13"/>
    <w:rsid w:val="00646C59"/>
    <w:rsid w:val="00646D21"/>
    <w:rsid w:val="00646F54"/>
    <w:rsid w:val="00647193"/>
    <w:rsid w:val="00647723"/>
    <w:rsid w:val="006477DA"/>
    <w:rsid w:val="00647999"/>
    <w:rsid w:val="00647C8C"/>
    <w:rsid w:val="00647CBB"/>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A44"/>
    <w:rsid w:val="00652FD7"/>
    <w:rsid w:val="00653184"/>
    <w:rsid w:val="006532F0"/>
    <w:rsid w:val="00653F1F"/>
    <w:rsid w:val="00654139"/>
    <w:rsid w:val="00654538"/>
    <w:rsid w:val="006546F5"/>
    <w:rsid w:val="0065488E"/>
    <w:rsid w:val="00654AFF"/>
    <w:rsid w:val="00654B5C"/>
    <w:rsid w:val="00655209"/>
    <w:rsid w:val="006553E3"/>
    <w:rsid w:val="00655914"/>
    <w:rsid w:val="00655A2F"/>
    <w:rsid w:val="00655A6E"/>
    <w:rsid w:val="00655E98"/>
    <w:rsid w:val="00655FCD"/>
    <w:rsid w:val="00656374"/>
    <w:rsid w:val="006568B2"/>
    <w:rsid w:val="00656C1B"/>
    <w:rsid w:val="00656EC5"/>
    <w:rsid w:val="006571DB"/>
    <w:rsid w:val="00657E49"/>
    <w:rsid w:val="00657FB9"/>
    <w:rsid w:val="006604BE"/>
    <w:rsid w:val="0066050B"/>
    <w:rsid w:val="006605B8"/>
    <w:rsid w:val="006607CD"/>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456"/>
    <w:rsid w:val="00663628"/>
    <w:rsid w:val="00663673"/>
    <w:rsid w:val="006639DE"/>
    <w:rsid w:val="00663BC6"/>
    <w:rsid w:val="00663E93"/>
    <w:rsid w:val="00664219"/>
    <w:rsid w:val="00664232"/>
    <w:rsid w:val="0066507F"/>
    <w:rsid w:val="00665213"/>
    <w:rsid w:val="0066521B"/>
    <w:rsid w:val="00665335"/>
    <w:rsid w:val="00665355"/>
    <w:rsid w:val="0066554A"/>
    <w:rsid w:val="006655B2"/>
    <w:rsid w:val="006659B4"/>
    <w:rsid w:val="00665CD7"/>
    <w:rsid w:val="00666273"/>
    <w:rsid w:val="0066643F"/>
    <w:rsid w:val="006667B7"/>
    <w:rsid w:val="006668A4"/>
    <w:rsid w:val="00666C7C"/>
    <w:rsid w:val="00666DF3"/>
    <w:rsid w:val="00667471"/>
    <w:rsid w:val="0066767E"/>
    <w:rsid w:val="00667C9A"/>
    <w:rsid w:val="00667ED2"/>
    <w:rsid w:val="006702B1"/>
    <w:rsid w:val="006706F8"/>
    <w:rsid w:val="00670B00"/>
    <w:rsid w:val="00670BC1"/>
    <w:rsid w:val="00670D35"/>
    <w:rsid w:val="00671200"/>
    <w:rsid w:val="006714A1"/>
    <w:rsid w:val="006715B8"/>
    <w:rsid w:val="006717C6"/>
    <w:rsid w:val="00671ABA"/>
    <w:rsid w:val="00671C13"/>
    <w:rsid w:val="00671D1E"/>
    <w:rsid w:val="00672FF3"/>
    <w:rsid w:val="006730AB"/>
    <w:rsid w:val="00673540"/>
    <w:rsid w:val="006739CC"/>
    <w:rsid w:val="00673E79"/>
    <w:rsid w:val="00673EC3"/>
    <w:rsid w:val="00673F75"/>
    <w:rsid w:val="00674537"/>
    <w:rsid w:val="0067489C"/>
    <w:rsid w:val="00675109"/>
    <w:rsid w:val="006755BF"/>
    <w:rsid w:val="00675636"/>
    <w:rsid w:val="00675798"/>
    <w:rsid w:val="00675AAE"/>
    <w:rsid w:val="006763E9"/>
    <w:rsid w:val="006765D8"/>
    <w:rsid w:val="00676B87"/>
    <w:rsid w:val="006774CB"/>
    <w:rsid w:val="00677C6D"/>
    <w:rsid w:val="00677D0B"/>
    <w:rsid w:val="00677DA5"/>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9CC"/>
    <w:rsid w:val="00683C9B"/>
    <w:rsid w:val="00683D2C"/>
    <w:rsid w:val="0068404D"/>
    <w:rsid w:val="006841D8"/>
    <w:rsid w:val="006842D9"/>
    <w:rsid w:val="0068469D"/>
    <w:rsid w:val="006847FD"/>
    <w:rsid w:val="006848B5"/>
    <w:rsid w:val="006849DE"/>
    <w:rsid w:val="00684AC6"/>
    <w:rsid w:val="00684B47"/>
    <w:rsid w:val="00684DAE"/>
    <w:rsid w:val="00684E2F"/>
    <w:rsid w:val="006856FA"/>
    <w:rsid w:val="00685809"/>
    <w:rsid w:val="006859D0"/>
    <w:rsid w:val="00685E54"/>
    <w:rsid w:val="00686013"/>
    <w:rsid w:val="00686275"/>
    <w:rsid w:val="006864B9"/>
    <w:rsid w:val="00686890"/>
    <w:rsid w:val="00686C24"/>
    <w:rsid w:val="00686D39"/>
    <w:rsid w:val="00686EE5"/>
    <w:rsid w:val="00686FCE"/>
    <w:rsid w:val="00687087"/>
    <w:rsid w:val="006875B0"/>
    <w:rsid w:val="0068772B"/>
    <w:rsid w:val="006902AB"/>
    <w:rsid w:val="0069092B"/>
    <w:rsid w:val="00690B9E"/>
    <w:rsid w:val="00691519"/>
    <w:rsid w:val="00691805"/>
    <w:rsid w:val="00691C28"/>
    <w:rsid w:val="00692CC4"/>
    <w:rsid w:val="00692EA6"/>
    <w:rsid w:val="00692F82"/>
    <w:rsid w:val="006931FB"/>
    <w:rsid w:val="00693571"/>
    <w:rsid w:val="006936C8"/>
    <w:rsid w:val="006938B8"/>
    <w:rsid w:val="006939D3"/>
    <w:rsid w:val="00693A3F"/>
    <w:rsid w:val="00693EF8"/>
    <w:rsid w:val="00694080"/>
    <w:rsid w:val="006940FE"/>
    <w:rsid w:val="0069490E"/>
    <w:rsid w:val="00694D53"/>
    <w:rsid w:val="00694DA7"/>
    <w:rsid w:val="00694E50"/>
    <w:rsid w:val="00695405"/>
    <w:rsid w:val="00695CB5"/>
    <w:rsid w:val="00695CFB"/>
    <w:rsid w:val="00695FB3"/>
    <w:rsid w:val="00695FEF"/>
    <w:rsid w:val="006960A8"/>
    <w:rsid w:val="00696448"/>
    <w:rsid w:val="006966B6"/>
    <w:rsid w:val="0069696B"/>
    <w:rsid w:val="00696D04"/>
    <w:rsid w:val="00697187"/>
    <w:rsid w:val="006972AB"/>
    <w:rsid w:val="00697833"/>
    <w:rsid w:val="006979B7"/>
    <w:rsid w:val="00697D79"/>
    <w:rsid w:val="006A0348"/>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463"/>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AC4"/>
    <w:rsid w:val="006A4BB6"/>
    <w:rsid w:val="006A4DE9"/>
    <w:rsid w:val="006A4EA4"/>
    <w:rsid w:val="006A5337"/>
    <w:rsid w:val="006A533F"/>
    <w:rsid w:val="006A5349"/>
    <w:rsid w:val="006A56BD"/>
    <w:rsid w:val="006A56C1"/>
    <w:rsid w:val="006A572C"/>
    <w:rsid w:val="006A574D"/>
    <w:rsid w:val="006A601C"/>
    <w:rsid w:val="006A62BC"/>
    <w:rsid w:val="006A65AD"/>
    <w:rsid w:val="006A6B41"/>
    <w:rsid w:val="006A6CA7"/>
    <w:rsid w:val="006A6EB8"/>
    <w:rsid w:val="006A6FFE"/>
    <w:rsid w:val="006A709C"/>
    <w:rsid w:val="006A7658"/>
    <w:rsid w:val="006A780B"/>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66A"/>
    <w:rsid w:val="006B26C1"/>
    <w:rsid w:val="006B2A2D"/>
    <w:rsid w:val="006B2B35"/>
    <w:rsid w:val="006B2C43"/>
    <w:rsid w:val="006B3027"/>
    <w:rsid w:val="006B37E1"/>
    <w:rsid w:val="006B386B"/>
    <w:rsid w:val="006B3E04"/>
    <w:rsid w:val="006B3E2C"/>
    <w:rsid w:val="006B3FD1"/>
    <w:rsid w:val="006B4556"/>
    <w:rsid w:val="006B4BC5"/>
    <w:rsid w:val="006B4E15"/>
    <w:rsid w:val="006B51FF"/>
    <w:rsid w:val="006B5285"/>
    <w:rsid w:val="006B5608"/>
    <w:rsid w:val="006B595E"/>
    <w:rsid w:val="006B5B17"/>
    <w:rsid w:val="006B6017"/>
    <w:rsid w:val="006B60BD"/>
    <w:rsid w:val="006B6101"/>
    <w:rsid w:val="006B6273"/>
    <w:rsid w:val="006B63D6"/>
    <w:rsid w:val="006B65C9"/>
    <w:rsid w:val="006B6628"/>
    <w:rsid w:val="006B666D"/>
    <w:rsid w:val="006B676C"/>
    <w:rsid w:val="006B6D9E"/>
    <w:rsid w:val="006B6E11"/>
    <w:rsid w:val="006B730B"/>
    <w:rsid w:val="006B7949"/>
    <w:rsid w:val="006B7C95"/>
    <w:rsid w:val="006B7DEA"/>
    <w:rsid w:val="006C02E4"/>
    <w:rsid w:val="006C0897"/>
    <w:rsid w:val="006C09E8"/>
    <w:rsid w:val="006C0B93"/>
    <w:rsid w:val="006C0C08"/>
    <w:rsid w:val="006C0C70"/>
    <w:rsid w:val="006C1427"/>
    <w:rsid w:val="006C176F"/>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B7A"/>
    <w:rsid w:val="006C4C6B"/>
    <w:rsid w:val="006C4E10"/>
    <w:rsid w:val="006C4F9F"/>
    <w:rsid w:val="006C4FBC"/>
    <w:rsid w:val="006C53D9"/>
    <w:rsid w:val="006C564C"/>
    <w:rsid w:val="006C58E5"/>
    <w:rsid w:val="006C5D10"/>
    <w:rsid w:val="006C5EAD"/>
    <w:rsid w:val="006C5F4D"/>
    <w:rsid w:val="006C5FD5"/>
    <w:rsid w:val="006C626A"/>
    <w:rsid w:val="006C6AFA"/>
    <w:rsid w:val="006C706A"/>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331"/>
    <w:rsid w:val="006D3352"/>
    <w:rsid w:val="006D38F8"/>
    <w:rsid w:val="006D4081"/>
    <w:rsid w:val="006D40A8"/>
    <w:rsid w:val="006D42E3"/>
    <w:rsid w:val="006D43A2"/>
    <w:rsid w:val="006D466B"/>
    <w:rsid w:val="006D49A3"/>
    <w:rsid w:val="006D4B66"/>
    <w:rsid w:val="006D4E34"/>
    <w:rsid w:val="006D509E"/>
    <w:rsid w:val="006D5196"/>
    <w:rsid w:val="006D5213"/>
    <w:rsid w:val="006D5617"/>
    <w:rsid w:val="006D5D21"/>
    <w:rsid w:val="006D65F9"/>
    <w:rsid w:val="006D68D7"/>
    <w:rsid w:val="006D6984"/>
    <w:rsid w:val="006D6AE8"/>
    <w:rsid w:val="006D6C42"/>
    <w:rsid w:val="006D6DF3"/>
    <w:rsid w:val="006D72A2"/>
    <w:rsid w:val="006D72C9"/>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52D0"/>
    <w:rsid w:val="006E5530"/>
    <w:rsid w:val="006E57DA"/>
    <w:rsid w:val="006E5AEC"/>
    <w:rsid w:val="006E62FA"/>
    <w:rsid w:val="006E6611"/>
    <w:rsid w:val="006E671E"/>
    <w:rsid w:val="006E6870"/>
    <w:rsid w:val="006E6894"/>
    <w:rsid w:val="006E6DC2"/>
    <w:rsid w:val="006E6E4C"/>
    <w:rsid w:val="006E7414"/>
    <w:rsid w:val="006E7666"/>
    <w:rsid w:val="006E7894"/>
    <w:rsid w:val="006E7936"/>
    <w:rsid w:val="006E7A1A"/>
    <w:rsid w:val="006E7A65"/>
    <w:rsid w:val="006E7B73"/>
    <w:rsid w:val="006E7D4F"/>
    <w:rsid w:val="006E7DDA"/>
    <w:rsid w:val="006F0034"/>
    <w:rsid w:val="006F0454"/>
    <w:rsid w:val="006F04D4"/>
    <w:rsid w:val="006F0676"/>
    <w:rsid w:val="006F0755"/>
    <w:rsid w:val="006F07DC"/>
    <w:rsid w:val="006F09A4"/>
    <w:rsid w:val="006F101C"/>
    <w:rsid w:val="006F1659"/>
    <w:rsid w:val="006F1736"/>
    <w:rsid w:val="006F1D23"/>
    <w:rsid w:val="006F1E40"/>
    <w:rsid w:val="006F1F37"/>
    <w:rsid w:val="006F2040"/>
    <w:rsid w:val="006F2091"/>
    <w:rsid w:val="006F2263"/>
    <w:rsid w:val="006F2582"/>
    <w:rsid w:val="006F25AA"/>
    <w:rsid w:val="006F25DD"/>
    <w:rsid w:val="006F25F2"/>
    <w:rsid w:val="006F2697"/>
    <w:rsid w:val="006F27C0"/>
    <w:rsid w:val="006F2ACD"/>
    <w:rsid w:val="006F2B54"/>
    <w:rsid w:val="006F2C3B"/>
    <w:rsid w:val="006F2CC2"/>
    <w:rsid w:val="006F32F8"/>
    <w:rsid w:val="006F3333"/>
    <w:rsid w:val="006F3413"/>
    <w:rsid w:val="006F3729"/>
    <w:rsid w:val="006F378A"/>
    <w:rsid w:val="006F392C"/>
    <w:rsid w:val="006F3B12"/>
    <w:rsid w:val="006F3CC5"/>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9D2"/>
    <w:rsid w:val="00702C9F"/>
    <w:rsid w:val="00702F9E"/>
    <w:rsid w:val="007032AF"/>
    <w:rsid w:val="00703584"/>
    <w:rsid w:val="00703A63"/>
    <w:rsid w:val="007043DB"/>
    <w:rsid w:val="00704E52"/>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41"/>
    <w:rsid w:val="007078BC"/>
    <w:rsid w:val="00707DD2"/>
    <w:rsid w:val="0071016E"/>
    <w:rsid w:val="00710235"/>
    <w:rsid w:val="0071024A"/>
    <w:rsid w:val="00710284"/>
    <w:rsid w:val="007103BE"/>
    <w:rsid w:val="0071051D"/>
    <w:rsid w:val="007108EE"/>
    <w:rsid w:val="00710957"/>
    <w:rsid w:val="00710B0A"/>
    <w:rsid w:val="00710E74"/>
    <w:rsid w:val="007111E3"/>
    <w:rsid w:val="00711675"/>
    <w:rsid w:val="007118DF"/>
    <w:rsid w:val="00711C8D"/>
    <w:rsid w:val="0071210B"/>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9F3"/>
    <w:rsid w:val="00714B20"/>
    <w:rsid w:val="00714CF2"/>
    <w:rsid w:val="00714D39"/>
    <w:rsid w:val="00714F32"/>
    <w:rsid w:val="007151FA"/>
    <w:rsid w:val="0071550F"/>
    <w:rsid w:val="00715744"/>
    <w:rsid w:val="00715944"/>
    <w:rsid w:val="00715AA3"/>
    <w:rsid w:val="00715E2D"/>
    <w:rsid w:val="00715EF3"/>
    <w:rsid w:val="007163E1"/>
    <w:rsid w:val="0071658C"/>
    <w:rsid w:val="00716A0D"/>
    <w:rsid w:val="00716EC4"/>
    <w:rsid w:val="007175F9"/>
    <w:rsid w:val="00717789"/>
    <w:rsid w:val="00717D37"/>
    <w:rsid w:val="00717EFE"/>
    <w:rsid w:val="007200E0"/>
    <w:rsid w:val="007201D1"/>
    <w:rsid w:val="007208AA"/>
    <w:rsid w:val="007208C9"/>
    <w:rsid w:val="007209E5"/>
    <w:rsid w:val="00720FF2"/>
    <w:rsid w:val="00721223"/>
    <w:rsid w:val="00721225"/>
    <w:rsid w:val="00721595"/>
    <w:rsid w:val="007219A6"/>
    <w:rsid w:val="00721ACE"/>
    <w:rsid w:val="00721CBE"/>
    <w:rsid w:val="00721EAA"/>
    <w:rsid w:val="00722010"/>
    <w:rsid w:val="00722053"/>
    <w:rsid w:val="00722086"/>
    <w:rsid w:val="00722167"/>
    <w:rsid w:val="00722230"/>
    <w:rsid w:val="00722477"/>
    <w:rsid w:val="0072276B"/>
    <w:rsid w:val="00722A7D"/>
    <w:rsid w:val="00722DE7"/>
    <w:rsid w:val="0072325F"/>
    <w:rsid w:val="0072339A"/>
    <w:rsid w:val="00723FB5"/>
    <w:rsid w:val="00723FD4"/>
    <w:rsid w:val="007248E2"/>
    <w:rsid w:val="00724C68"/>
    <w:rsid w:val="00724EB8"/>
    <w:rsid w:val="00724EDE"/>
    <w:rsid w:val="007252F6"/>
    <w:rsid w:val="007254A9"/>
    <w:rsid w:val="00725973"/>
    <w:rsid w:val="00725E72"/>
    <w:rsid w:val="00725F57"/>
    <w:rsid w:val="00726048"/>
    <w:rsid w:val="00726172"/>
    <w:rsid w:val="00726636"/>
    <w:rsid w:val="0072677F"/>
    <w:rsid w:val="00726D53"/>
    <w:rsid w:val="00726DAA"/>
    <w:rsid w:val="00727294"/>
    <w:rsid w:val="007275CD"/>
    <w:rsid w:val="007276A6"/>
    <w:rsid w:val="00727955"/>
    <w:rsid w:val="007279AA"/>
    <w:rsid w:val="007279E5"/>
    <w:rsid w:val="00727B8B"/>
    <w:rsid w:val="00727BD9"/>
    <w:rsid w:val="00727E0F"/>
    <w:rsid w:val="00727E94"/>
    <w:rsid w:val="00727ED8"/>
    <w:rsid w:val="007303D9"/>
    <w:rsid w:val="007304B6"/>
    <w:rsid w:val="0073075C"/>
    <w:rsid w:val="00730860"/>
    <w:rsid w:val="00730CBA"/>
    <w:rsid w:val="007310C3"/>
    <w:rsid w:val="00731105"/>
    <w:rsid w:val="00731204"/>
    <w:rsid w:val="0073150F"/>
    <w:rsid w:val="0073192A"/>
    <w:rsid w:val="00731A45"/>
    <w:rsid w:val="00731B24"/>
    <w:rsid w:val="00731DCB"/>
    <w:rsid w:val="00731E5C"/>
    <w:rsid w:val="00732141"/>
    <w:rsid w:val="007326E5"/>
    <w:rsid w:val="00732729"/>
    <w:rsid w:val="00732A0F"/>
    <w:rsid w:val="007331CF"/>
    <w:rsid w:val="00733227"/>
    <w:rsid w:val="00733615"/>
    <w:rsid w:val="00733AFC"/>
    <w:rsid w:val="00733DB0"/>
    <w:rsid w:val="00733E21"/>
    <w:rsid w:val="00733EA4"/>
    <w:rsid w:val="00733F7A"/>
    <w:rsid w:val="00734CF3"/>
    <w:rsid w:val="00734FC2"/>
    <w:rsid w:val="00735998"/>
    <w:rsid w:val="00735BB0"/>
    <w:rsid w:val="00735E6F"/>
    <w:rsid w:val="00735F34"/>
    <w:rsid w:val="007361A6"/>
    <w:rsid w:val="00736D1A"/>
    <w:rsid w:val="00736E6F"/>
    <w:rsid w:val="00736F7D"/>
    <w:rsid w:val="007370D1"/>
    <w:rsid w:val="007371C5"/>
    <w:rsid w:val="007372C5"/>
    <w:rsid w:val="00737446"/>
    <w:rsid w:val="00737A73"/>
    <w:rsid w:val="00737BBE"/>
    <w:rsid w:val="0074010A"/>
    <w:rsid w:val="007402E0"/>
    <w:rsid w:val="007405A2"/>
    <w:rsid w:val="007405F0"/>
    <w:rsid w:val="0074082B"/>
    <w:rsid w:val="0074092F"/>
    <w:rsid w:val="00740BA9"/>
    <w:rsid w:val="007410EC"/>
    <w:rsid w:val="0074164C"/>
    <w:rsid w:val="0074167B"/>
    <w:rsid w:val="007416C9"/>
    <w:rsid w:val="00741893"/>
    <w:rsid w:val="00741CDC"/>
    <w:rsid w:val="00741D65"/>
    <w:rsid w:val="00741DEA"/>
    <w:rsid w:val="00742457"/>
    <w:rsid w:val="00742C68"/>
    <w:rsid w:val="00742E04"/>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16"/>
    <w:rsid w:val="00744F9F"/>
    <w:rsid w:val="00745C56"/>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47FB2"/>
    <w:rsid w:val="00750374"/>
    <w:rsid w:val="00750408"/>
    <w:rsid w:val="007504E6"/>
    <w:rsid w:val="0075073C"/>
    <w:rsid w:val="0075090B"/>
    <w:rsid w:val="00750A78"/>
    <w:rsid w:val="00750C90"/>
    <w:rsid w:val="00750E71"/>
    <w:rsid w:val="0075117C"/>
    <w:rsid w:val="00751438"/>
    <w:rsid w:val="00751599"/>
    <w:rsid w:val="00751AEF"/>
    <w:rsid w:val="00751C7B"/>
    <w:rsid w:val="0075203F"/>
    <w:rsid w:val="007522CE"/>
    <w:rsid w:val="0075280E"/>
    <w:rsid w:val="00752EC2"/>
    <w:rsid w:val="00752F22"/>
    <w:rsid w:val="007533D7"/>
    <w:rsid w:val="00753551"/>
    <w:rsid w:val="00753882"/>
    <w:rsid w:val="007539DD"/>
    <w:rsid w:val="00753CDE"/>
    <w:rsid w:val="00753D0E"/>
    <w:rsid w:val="0075404F"/>
    <w:rsid w:val="0075406F"/>
    <w:rsid w:val="00754084"/>
    <w:rsid w:val="007540FF"/>
    <w:rsid w:val="00754298"/>
    <w:rsid w:val="007542EE"/>
    <w:rsid w:val="00754446"/>
    <w:rsid w:val="007544A1"/>
    <w:rsid w:val="007544E0"/>
    <w:rsid w:val="00754547"/>
    <w:rsid w:val="0075495C"/>
    <w:rsid w:val="00754E10"/>
    <w:rsid w:val="007552C9"/>
    <w:rsid w:val="007552F7"/>
    <w:rsid w:val="007554CB"/>
    <w:rsid w:val="00755FEC"/>
    <w:rsid w:val="007560BC"/>
    <w:rsid w:val="0075626B"/>
    <w:rsid w:val="0075631B"/>
    <w:rsid w:val="0075638E"/>
    <w:rsid w:val="00756426"/>
    <w:rsid w:val="007565A3"/>
    <w:rsid w:val="00756960"/>
    <w:rsid w:val="00756BAC"/>
    <w:rsid w:val="00756F02"/>
    <w:rsid w:val="00757126"/>
    <w:rsid w:val="0075713C"/>
    <w:rsid w:val="00757307"/>
    <w:rsid w:val="0075730B"/>
    <w:rsid w:val="00757684"/>
    <w:rsid w:val="00757FF9"/>
    <w:rsid w:val="0076018A"/>
    <w:rsid w:val="007607A2"/>
    <w:rsid w:val="007608D0"/>
    <w:rsid w:val="00761925"/>
    <w:rsid w:val="00761C1D"/>
    <w:rsid w:val="00761FFE"/>
    <w:rsid w:val="00762853"/>
    <w:rsid w:val="0076291D"/>
    <w:rsid w:val="00763217"/>
    <w:rsid w:val="00763302"/>
    <w:rsid w:val="0076335D"/>
    <w:rsid w:val="00763C0D"/>
    <w:rsid w:val="00763E76"/>
    <w:rsid w:val="00763FA9"/>
    <w:rsid w:val="0076445F"/>
    <w:rsid w:val="007648B0"/>
    <w:rsid w:val="00764DEF"/>
    <w:rsid w:val="00765479"/>
    <w:rsid w:val="00765A5D"/>
    <w:rsid w:val="00765E99"/>
    <w:rsid w:val="00765FE5"/>
    <w:rsid w:val="007665D3"/>
    <w:rsid w:val="007666A3"/>
    <w:rsid w:val="00766A48"/>
    <w:rsid w:val="00766B9B"/>
    <w:rsid w:val="00766D3A"/>
    <w:rsid w:val="00766E30"/>
    <w:rsid w:val="00766F65"/>
    <w:rsid w:val="007670E2"/>
    <w:rsid w:val="007671AE"/>
    <w:rsid w:val="007673C2"/>
    <w:rsid w:val="007674ED"/>
    <w:rsid w:val="00767762"/>
    <w:rsid w:val="00767A42"/>
    <w:rsid w:val="007701AD"/>
    <w:rsid w:val="00770333"/>
    <w:rsid w:val="00770608"/>
    <w:rsid w:val="0077061A"/>
    <w:rsid w:val="00770676"/>
    <w:rsid w:val="0077074A"/>
    <w:rsid w:val="007708B3"/>
    <w:rsid w:val="00770FFD"/>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2AF"/>
    <w:rsid w:val="007734C4"/>
    <w:rsid w:val="00773FE5"/>
    <w:rsid w:val="00774054"/>
    <w:rsid w:val="007744A2"/>
    <w:rsid w:val="007749DC"/>
    <w:rsid w:val="007751C9"/>
    <w:rsid w:val="00775865"/>
    <w:rsid w:val="00775B26"/>
    <w:rsid w:val="0077636D"/>
    <w:rsid w:val="0077642A"/>
    <w:rsid w:val="00776554"/>
    <w:rsid w:val="0077660A"/>
    <w:rsid w:val="0077662B"/>
    <w:rsid w:val="00776CDD"/>
    <w:rsid w:val="00777172"/>
    <w:rsid w:val="007772B1"/>
    <w:rsid w:val="0077730D"/>
    <w:rsid w:val="0077736A"/>
    <w:rsid w:val="00777BE0"/>
    <w:rsid w:val="00777D1D"/>
    <w:rsid w:val="00777DF2"/>
    <w:rsid w:val="007803F7"/>
    <w:rsid w:val="00780428"/>
    <w:rsid w:val="0078044B"/>
    <w:rsid w:val="00780505"/>
    <w:rsid w:val="00780646"/>
    <w:rsid w:val="007807D0"/>
    <w:rsid w:val="00781044"/>
    <w:rsid w:val="00781086"/>
    <w:rsid w:val="0078111D"/>
    <w:rsid w:val="00781196"/>
    <w:rsid w:val="007812A5"/>
    <w:rsid w:val="00781675"/>
    <w:rsid w:val="00781815"/>
    <w:rsid w:val="007819EC"/>
    <w:rsid w:val="00781C46"/>
    <w:rsid w:val="007822B7"/>
    <w:rsid w:val="00782347"/>
    <w:rsid w:val="00782707"/>
    <w:rsid w:val="00782845"/>
    <w:rsid w:val="00782E6B"/>
    <w:rsid w:val="00782E80"/>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0CA"/>
    <w:rsid w:val="00785387"/>
    <w:rsid w:val="007854FE"/>
    <w:rsid w:val="00785B2C"/>
    <w:rsid w:val="00785B7C"/>
    <w:rsid w:val="00785C80"/>
    <w:rsid w:val="00785DCB"/>
    <w:rsid w:val="00785FC2"/>
    <w:rsid w:val="00786173"/>
    <w:rsid w:val="0078634B"/>
    <w:rsid w:val="007863FF"/>
    <w:rsid w:val="00786864"/>
    <w:rsid w:val="00786A87"/>
    <w:rsid w:val="00786B5D"/>
    <w:rsid w:val="0078727D"/>
    <w:rsid w:val="00787342"/>
    <w:rsid w:val="00787712"/>
    <w:rsid w:val="00787773"/>
    <w:rsid w:val="007877DE"/>
    <w:rsid w:val="00787E33"/>
    <w:rsid w:val="00790237"/>
    <w:rsid w:val="0079035E"/>
    <w:rsid w:val="0079072A"/>
    <w:rsid w:val="00790AA3"/>
    <w:rsid w:val="00790D49"/>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D31"/>
    <w:rsid w:val="00792EFD"/>
    <w:rsid w:val="00792F10"/>
    <w:rsid w:val="0079353A"/>
    <w:rsid w:val="0079364A"/>
    <w:rsid w:val="00793736"/>
    <w:rsid w:val="00793C58"/>
    <w:rsid w:val="007940CE"/>
    <w:rsid w:val="0079423C"/>
    <w:rsid w:val="007946BA"/>
    <w:rsid w:val="007947B2"/>
    <w:rsid w:val="00794CB0"/>
    <w:rsid w:val="00794D03"/>
    <w:rsid w:val="0079532A"/>
    <w:rsid w:val="0079547C"/>
    <w:rsid w:val="00795AB8"/>
    <w:rsid w:val="00795BB7"/>
    <w:rsid w:val="00795D07"/>
    <w:rsid w:val="007960D3"/>
    <w:rsid w:val="0079671E"/>
    <w:rsid w:val="00796B64"/>
    <w:rsid w:val="00796CD4"/>
    <w:rsid w:val="00797570"/>
    <w:rsid w:val="00797968"/>
    <w:rsid w:val="00797AF9"/>
    <w:rsid w:val="00797EC1"/>
    <w:rsid w:val="007A00E6"/>
    <w:rsid w:val="007A0172"/>
    <w:rsid w:val="007A027F"/>
    <w:rsid w:val="007A0313"/>
    <w:rsid w:val="007A039F"/>
    <w:rsid w:val="007A04C6"/>
    <w:rsid w:val="007A073D"/>
    <w:rsid w:val="007A0EFD"/>
    <w:rsid w:val="007A0F00"/>
    <w:rsid w:val="007A1183"/>
    <w:rsid w:val="007A12B0"/>
    <w:rsid w:val="007A12D5"/>
    <w:rsid w:val="007A1337"/>
    <w:rsid w:val="007A1488"/>
    <w:rsid w:val="007A1512"/>
    <w:rsid w:val="007A160E"/>
    <w:rsid w:val="007A185E"/>
    <w:rsid w:val="007A1DF5"/>
    <w:rsid w:val="007A206E"/>
    <w:rsid w:val="007A2235"/>
    <w:rsid w:val="007A2267"/>
    <w:rsid w:val="007A2997"/>
    <w:rsid w:val="007A2D82"/>
    <w:rsid w:val="007A2F8D"/>
    <w:rsid w:val="007A300D"/>
    <w:rsid w:val="007A335E"/>
    <w:rsid w:val="007A3B04"/>
    <w:rsid w:val="007A3D3E"/>
    <w:rsid w:val="007A43AF"/>
    <w:rsid w:val="007A45EC"/>
    <w:rsid w:val="007A45FE"/>
    <w:rsid w:val="007A46EE"/>
    <w:rsid w:val="007A4ADF"/>
    <w:rsid w:val="007A5138"/>
    <w:rsid w:val="007A568A"/>
    <w:rsid w:val="007A5C49"/>
    <w:rsid w:val="007A5F95"/>
    <w:rsid w:val="007A635B"/>
    <w:rsid w:val="007A67A4"/>
    <w:rsid w:val="007A6C0A"/>
    <w:rsid w:val="007A6C27"/>
    <w:rsid w:val="007A6DE1"/>
    <w:rsid w:val="007A6F00"/>
    <w:rsid w:val="007A7015"/>
    <w:rsid w:val="007A7030"/>
    <w:rsid w:val="007A70F7"/>
    <w:rsid w:val="007A739B"/>
    <w:rsid w:val="007A7ADE"/>
    <w:rsid w:val="007A7BD9"/>
    <w:rsid w:val="007A7D04"/>
    <w:rsid w:val="007A7F42"/>
    <w:rsid w:val="007B0099"/>
    <w:rsid w:val="007B01B4"/>
    <w:rsid w:val="007B02B3"/>
    <w:rsid w:val="007B05D3"/>
    <w:rsid w:val="007B0940"/>
    <w:rsid w:val="007B1038"/>
    <w:rsid w:val="007B10EC"/>
    <w:rsid w:val="007B129F"/>
    <w:rsid w:val="007B12E9"/>
    <w:rsid w:val="007B135F"/>
    <w:rsid w:val="007B16B7"/>
    <w:rsid w:val="007B1CA3"/>
    <w:rsid w:val="007B23D0"/>
    <w:rsid w:val="007B2F2E"/>
    <w:rsid w:val="007B3266"/>
    <w:rsid w:val="007B372A"/>
    <w:rsid w:val="007B3BFB"/>
    <w:rsid w:val="007B3C39"/>
    <w:rsid w:val="007B3D91"/>
    <w:rsid w:val="007B412F"/>
    <w:rsid w:val="007B431C"/>
    <w:rsid w:val="007B4780"/>
    <w:rsid w:val="007B4D8D"/>
    <w:rsid w:val="007B524F"/>
    <w:rsid w:val="007B5CFD"/>
    <w:rsid w:val="007B5DE6"/>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87D"/>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5047"/>
    <w:rsid w:val="007C58B1"/>
    <w:rsid w:val="007C59C6"/>
    <w:rsid w:val="007C5F23"/>
    <w:rsid w:val="007C62E2"/>
    <w:rsid w:val="007C6702"/>
    <w:rsid w:val="007C674D"/>
    <w:rsid w:val="007C67A3"/>
    <w:rsid w:val="007C69C9"/>
    <w:rsid w:val="007C6B85"/>
    <w:rsid w:val="007C6F5F"/>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0F6"/>
    <w:rsid w:val="007D2920"/>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639"/>
    <w:rsid w:val="007D59A1"/>
    <w:rsid w:val="007D5BB5"/>
    <w:rsid w:val="007D5E63"/>
    <w:rsid w:val="007D5F64"/>
    <w:rsid w:val="007D610B"/>
    <w:rsid w:val="007D62A6"/>
    <w:rsid w:val="007D6804"/>
    <w:rsid w:val="007D75B4"/>
    <w:rsid w:val="007D78CC"/>
    <w:rsid w:val="007D7937"/>
    <w:rsid w:val="007D7D45"/>
    <w:rsid w:val="007D7DE6"/>
    <w:rsid w:val="007D7EF4"/>
    <w:rsid w:val="007E0163"/>
    <w:rsid w:val="007E02F4"/>
    <w:rsid w:val="007E038C"/>
    <w:rsid w:val="007E03DE"/>
    <w:rsid w:val="007E0464"/>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2DAB"/>
    <w:rsid w:val="007E2E02"/>
    <w:rsid w:val="007E3006"/>
    <w:rsid w:val="007E3885"/>
    <w:rsid w:val="007E397C"/>
    <w:rsid w:val="007E3E0B"/>
    <w:rsid w:val="007E3FAD"/>
    <w:rsid w:val="007E3FCF"/>
    <w:rsid w:val="007E4058"/>
    <w:rsid w:val="007E4488"/>
    <w:rsid w:val="007E508E"/>
    <w:rsid w:val="007E50A8"/>
    <w:rsid w:val="007E50C5"/>
    <w:rsid w:val="007E517A"/>
    <w:rsid w:val="007E577B"/>
    <w:rsid w:val="007E57EA"/>
    <w:rsid w:val="007E5920"/>
    <w:rsid w:val="007E5B47"/>
    <w:rsid w:val="007E5BDD"/>
    <w:rsid w:val="007E5F2E"/>
    <w:rsid w:val="007E6587"/>
    <w:rsid w:val="007E6AFD"/>
    <w:rsid w:val="007E6B73"/>
    <w:rsid w:val="007E6CC0"/>
    <w:rsid w:val="007E6D25"/>
    <w:rsid w:val="007E6EC9"/>
    <w:rsid w:val="007E70B4"/>
    <w:rsid w:val="007E7176"/>
    <w:rsid w:val="007E76D5"/>
    <w:rsid w:val="007E7724"/>
    <w:rsid w:val="007E79B0"/>
    <w:rsid w:val="007E7AC3"/>
    <w:rsid w:val="007E7CF2"/>
    <w:rsid w:val="007F01D0"/>
    <w:rsid w:val="007F04C6"/>
    <w:rsid w:val="007F0C49"/>
    <w:rsid w:val="007F0FB1"/>
    <w:rsid w:val="007F1908"/>
    <w:rsid w:val="007F1A8D"/>
    <w:rsid w:val="007F1D7B"/>
    <w:rsid w:val="007F1FAA"/>
    <w:rsid w:val="007F23FB"/>
    <w:rsid w:val="007F2526"/>
    <w:rsid w:val="007F2544"/>
    <w:rsid w:val="007F278C"/>
    <w:rsid w:val="007F287A"/>
    <w:rsid w:val="007F33B4"/>
    <w:rsid w:val="007F340B"/>
    <w:rsid w:val="007F39D0"/>
    <w:rsid w:val="007F3B8D"/>
    <w:rsid w:val="007F40D3"/>
    <w:rsid w:val="007F43CE"/>
    <w:rsid w:val="007F46C2"/>
    <w:rsid w:val="007F4862"/>
    <w:rsid w:val="007F4909"/>
    <w:rsid w:val="007F4C99"/>
    <w:rsid w:val="007F5221"/>
    <w:rsid w:val="007F52CF"/>
    <w:rsid w:val="007F5B6C"/>
    <w:rsid w:val="007F600A"/>
    <w:rsid w:val="007F6103"/>
    <w:rsid w:val="007F63DF"/>
    <w:rsid w:val="007F65B5"/>
    <w:rsid w:val="007F68A6"/>
    <w:rsid w:val="007F69C0"/>
    <w:rsid w:val="007F6DCA"/>
    <w:rsid w:val="007F71AF"/>
    <w:rsid w:val="007F71C7"/>
    <w:rsid w:val="007F7307"/>
    <w:rsid w:val="007F759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709"/>
    <w:rsid w:val="00803BBC"/>
    <w:rsid w:val="00803C05"/>
    <w:rsid w:val="00803D34"/>
    <w:rsid w:val="00804010"/>
    <w:rsid w:val="00804112"/>
    <w:rsid w:val="00804129"/>
    <w:rsid w:val="00804155"/>
    <w:rsid w:val="00804189"/>
    <w:rsid w:val="00804509"/>
    <w:rsid w:val="00804616"/>
    <w:rsid w:val="00804A1D"/>
    <w:rsid w:val="00804A3E"/>
    <w:rsid w:val="008053FC"/>
    <w:rsid w:val="0080550E"/>
    <w:rsid w:val="0080599D"/>
    <w:rsid w:val="00805BA2"/>
    <w:rsid w:val="00805D1D"/>
    <w:rsid w:val="00805DAC"/>
    <w:rsid w:val="0080690D"/>
    <w:rsid w:val="0080703D"/>
    <w:rsid w:val="008071CB"/>
    <w:rsid w:val="0080759F"/>
    <w:rsid w:val="00807600"/>
    <w:rsid w:val="00807A67"/>
    <w:rsid w:val="00807AA6"/>
    <w:rsid w:val="00807C46"/>
    <w:rsid w:val="00810118"/>
    <w:rsid w:val="008104BA"/>
    <w:rsid w:val="00810513"/>
    <w:rsid w:val="0081052B"/>
    <w:rsid w:val="0081054D"/>
    <w:rsid w:val="00810679"/>
    <w:rsid w:val="00810A9C"/>
    <w:rsid w:val="00810ADB"/>
    <w:rsid w:val="00810AEE"/>
    <w:rsid w:val="00810FFA"/>
    <w:rsid w:val="00810FFB"/>
    <w:rsid w:val="00811285"/>
    <w:rsid w:val="0081145B"/>
    <w:rsid w:val="0081158B"/>
    <w:rsid w:val="00811720"/>
    <w:rsid w:val="00811855"/>
    <w:rsid w:val="00811C82"/>
    <w:rsid w:val="00811E9C"/>
    <w:rsid w:val="008120B0"/>
    <w:rsid w:val="00812236"/>
    <w:rsid w:val="0081232C"/>
    <w:rsid w:val="00812683"/>
    <w:rsid w:val="00812B29"/>
    <w:rsid w:val="00812C53"/>
    <w:rsid w:val="00812DC1"/>
    <w:rsid w:val="00813350"/>
    <w:rsid w:val="008138D4"/>
    <w:rsid w:val="00813A87"/>
    <w:rsid w:val="00813B5F"/>
    <w:rsid w:val="00813DDF"/>
    <w:rsid w:val="00814196"/>
    <w:rsid w:val="00814203"/>
    <w:rsid w:val="0081442E"/>
    <w:rsid w:val="00814831"/>
    <w:rsid w:val="008149D9"/>
    <w:rsid w:val="00814AFC"/>
    <w:rsid w:val="0081581F"/>
    <w:rsid w:val="00815935"/>
    <w:rsid w:val="00815DFB"/>
    <w:rsid w:val="008161B8"/>
    <w:rsid w:val="008162D4"/>
    <w:rsid w:val="0081659D"/>
    <w:rsid w:val="0081684D"/>
    <w:rsid w:val="00816D3E"/>
    <w:rsid w:val="00816F35"/>
    <w:rsid w:val="00816FC4"/>
    <w:rsid w:val="0081728D"/>
    <w:rsid w:val="00817570"/>
    <w:rsid w:val="00817816"/>
    <w:rsid w:val="00817BE3"/>
    <w:rsid w:val="008200BF"/>
    <w:rsid w:val="008201D6"/>
    <w:rsid w:val="0082020D"/>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38"/>
    <w:rsid w:val="00823894"/>
    <w:rsid w:val="00823A91"/>
    <w:rsid w:val="00823BEB"/>
    <w:rsid w:val="00823C5C"/>
    <w:rsid w:val="00824054"/>
    <w:rsid w:val="0082427E"/>
    <w:rsid w:val="00824B94"/>
    <w:rsid w:val="00824CA2"/>
    <w:rsid w:val="00824D05"/>
    <w:rsid w:val="00824DB9"/>
    <w:rsid w:val="0082500D"/>
    <w:rsid w:val="0082580C"/>
    <w:rsid w:val="008258C7"/>
    <w:rsid w:val="00825A44"/>
    <w:rsid w:val="00825A91"/>
    <w:rsid w:val="00825AF6"/>
    <w:rsid w:val="00825D5B"/>
    <w:rsid w:val="00825FE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BFA"/>
    <w:rsid w:val="00830FD6"/>
    <w:rsid w:val="00831168"/>
    <w:rsid w:val="008314EB"/>
    <w:rsid w:val="00831814"/>
    <w:rsid w:val="00831D01"/>
    <w:rsid w:val="00832225"/>
    <w:rsid w:val="008323BA"/>
    <w:rsid w:val="00832676"/>
    <w:rsid w:val="00832752"/>
    <w:rsid w:val="00832B6D"/>
    <w:rsid w:val="0083306F"/>
    <w:rsid w:val="008336AC"/>
    <w:rsid w:val="008336B5"/>
    <w:rsid w:val="00833AE5"/>
    <w:rsid w:val="00833CA3"/>
    <w:rsid w:val="00833EC9"/>
    <w:rsid w:val="008343B6"/>
    <w:rsid w:val="0083449D"/>
    <w:rsid w:val="008345ED"/>
    <w:rsid w:val="00834ADE"/>
    <w:rsid w:val="00835130"/>
    <w:rsid w:val="0083531B"/>
    <w:rsid w:val="00835669"/>
    <w:rsid w:val="00835885"/>
    <w:rsid w:val="0083590E"/>
    <w:rsid w:val="00835C63"/>
    <w:rsid w:val="00835FBE"/>
    <w:rsid w:val="00836477"/>
    <w:rsid w:val="00836482"/>
    <w:rsid w:val="008367F7"/>
    <w:rsid w:val="00836B2D"/>
    <w:rsid w:val="00836C6D"/>
    <w:rsid w:val="00837173"/>
    <w:rsid w:val="008372C6"/>
    <w:rsid w:val="008374A9"/>
    <w:rsid w:val="0084011D"/>
    <w:rsid w:val="00840129"/>
    <w:rsid w:val="00840770"/>
    <w:rsid w:val="00840C5B"/>
    <w:rsid w:val="00840D08"/>
    <w:rsid w:val="00841471"/>
    <w:rsid w:val="00841556"/>
    <w:rsid w:val="00841F4D"/>
    <w:rsid w:val="008424A0"/>
    <w:rsid w:val="0084251D"/>
    <w:rsid w:val="00842897"/>
    <w:rsid w:val="00842B9C"/>
    <w:rsid w:val="00842EDE"/>
    <w:rsid w:val="00842F2C"/>
    <w:rsid w:val="00842FFB"/>
    <w:rsid w:val="008438D6"/>
    <w:rsid w:val="00843B10"/>
    <w:rsid w:val="00844151"/>
    <w:rsid w:val="0084420C"/>
    <w:rsid w:val="00844287"/>
    <w:rsid w:val="008444CA"/>
    <w:rsid w:val="0084453F"/>
    <w:rsid w:val="00844FBC"/>
    <w:rsid w:val="00845104"/>
    <w:rsid w:val="0084535A"/>
    <w:rsid w:val="00845519"/>
    <w:rsid w:val="00845617"/>
    <w:rsid w:val="008459DD"/>
    <w:rsid w:val="00845BBE"/>
    <w:rsid w:val="00845D01"/>
    <w:rsid w:val="00845DC6"/>
    <w:rsid w:val="00845FEF"/>
    <w:rsid w:val="00846198"/>
    <w:rsid w:val="008463F8"/>
    <w:rsid w:val="0084640F"/>
    <w:rsid w:val="008464BD"/>
    <w:rsid w:val="0084716D"/>
    <w:rsid w:val="0084717B"/>
    <w:rsid w:val="008471EB"/>
    <w:rsid w:val="008472CC"/>
    <w:rsid w:val="008474B1"/>
    <w:rsid w:val="0084754C"/>
    <w:rsid w:val="00847860"/>
    <w:rsid w:val="00847E64"/>
    <w:rsid w:val="00850012"/>
    <w:rsid w:val="00850283"/>
    <w:rsid w:val="008502EF"/>
    <w:rsid w:val="00850913"/>
    <w:rsid w:val="00850C7F"/>
    <w:rsid w:val="00850F19"/>
    <w:rsid w:val="00851434"/>
    <w:rsid w:val="00851772"/>
    <w:rsid w:val="00851787"/>
    <w:rsid w:val="00851888"/>
    <w:rsid w:val="00851B0D"/>
    <w:rsid w:val="00852743"/>
    <w:rsid w:val="008527E6"/>
    <w:rsid w:val="0085297C"/>
    <w:rsid w:val="00852A9A"/>
    <w:rsid w:val="00852C1A"/>
    <w:rsid w:val="00852DCD"/>
    <w:rsid w:val="00852E9C"/>
    <w:rsid w:val="00852F1D"/>
    <w:rsid w:val="00853546"/>
    <w:rsid w:val="008537F0"/>
    <w:rsid w:val="00853B79"/>
    <w:rsid w:val="00853E3C"/>
    <w:rsid w:val="0085443E"/>
    <w:rsid w:val="0085449A"/>
    <w:rsid w:val="00854505"/>
    <w:rsid w:val="008545CB"/>
    <w:rsid w:val="008548C1"/>
    <w:rsid w:val="00854B8F"/>
    <w:rsid w:val="00854C22"/>
    <w:rsid w:val="00854FBD"/>
    <w:rsid w:val="0085529A"/>
    <w:rsid w:val="00855416"/>
    <w:rsid w:val="00855A0A"/>
    <w:rsid w:val="00855AA2"/>
    <w:rsid w:val="00855BDB"/>
    <w:rsid w:val="00855EB5"/>
    <w:rsid w:val="008560E3"/>
    <w:rsid w:val="00856192"/>
    <w:rsid w:val="008561CC"/>
    <w:rsid w:val="00857199"/>
    <w:rsid w:val="008571A1"/>
    <w:rsid w:val="008578C2"/>
    <w:rsid w:val="008578E1"/>
    <w:rsid w:val="00857BDC"/>
    <w:rsid w:val="00857FCA"/>
    <w:rsid w:val="0086027A"/>
    <w:rsid w:val="00860562"/>
    <w:rsid w:val="0086064F"/>
    <w:rsid w:val="00860A40"/>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AFD"/>
    <w:rsid w:val="00863C51"/>
    <w:rsid w:val="00863CD2"/>
    <w:rsid w:val="00864327"/>
    <w:rsid w:val="0086437C"/>
    <w:rsid w:val="00864EB9"/>
    <w:rsid w:val="008650FE"/>
    <w:rsid w:val="0086544A"/>
    <w:rsid w:val="00865483"/>
    <w:rsid w:val="0086557B"/>
    <w:rsid w:val="00865636"/>
    <w:rsid w:val="0086574F"/>
    <w:rsid w:val="00865C40"/>
    <w:rsid w:val="00865C89"/>
    <w:rsid w:val="00865D59"/>
    <w:rsid w:val="00866258"/>
    <w:rsid w:val="0086638B"/>
    <w:rsid w:val="008668F4"/>
    <w:rsid w:val="00866A05"/>
    <w:rsid w:val="00866D25"/>
    <w:rsid w:val="00866DD4"/>
    <w:rsid w:val="00866F25"/>
    <w:rsid w:val="008670AD"/>
    <w:rsid w:val="008673E6"/>
    <w:rsid w:val="0086750F"/>
    <w:rsid w:val="00867740"/>
    <w:rsid w:val="0086777F"/>
    <w:rsid w:val="00867DF7"/>
    <w:rsid w:val="00870B7E"/>
    <w:rsid w:val="00870DF6"/>
    <w:rsid w:val="00870EFB"/>
    <w:rsid w:val="00871346"/>
    <w:rsid w:val="008717E9"/>
    <w:rsid w:val="0087191B"/>
    <w:rsid w:val="008723A1"/>
    <w:rsid w:val="00872528"/>
    <w:rsid w:val="008729A0"/>
    <w:rsid w:val="00872B89"/>
    <w:rsid w:val="00872CAA"/>
    <w:rsid w:val="00872D0F"/>
    <w:rsid w:val="00872FA5"/>
    <w:rsid w:val="00873350"/>
    <w:rsid w:val="0087338F"/>
    <w:rsid w:val="008734AE"/>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5EA4"/>
    <w:rsid w:val="008760AB"/>
    <w:rsid w:val="00876301"/>
    <w:rsid w:val="00876595"/>
    <w:rsid w:val="008766F5"/>
    <w:rsid w:val="00876AB0"/>
    <w:rsid w:val="00876F19"/>
    <w:rsid w:val="0087711A"/>
    <w:rsid w:val="00877126"/>
    <w:rsid w:val="0087786B"/>
    <w:rsid w:val="00877BB1"/>
    <w:rsid w:val="00880075"/>
    <w:rsid w:val="008804AE"/>
    <w:rsid w:val="008807C6"/>
    <w:rsid w:val="008808D8"/>
    <w:rsid w:val="00880AA6"/>
    <w:rsid w:val="00880D93"/>
    <w:rsid w:val="00881194"/>
    <w:rsid w:val="008814EB"/>
    <w:rsid w:val="008815D0"/>
    <w:rsid w:val="008817DA"/>
    <w:rsid w:val="0088180B"/>
    <w:rsid w:val="00881CCC"/>
    <w:rsid w:val="00881DD2"/>
    <w:rsid w:val="00881ECE"/>
    <w:rsid w:val="0088232E"/>
    <w:rsid w:val="00882A59"/>
    <w:rsid w:val="00882C6F"/>
    <w:rsid w:val="00882D99"/>
    <w:rsid w:val="00883285"/>
    <w:rsid w:val="008838F0"/>
    <w:rsid w:val="008839B4"/>
    <w:rsid w:val="00883DE5"/>
    <w:rsid w:val="0088491E"/>
    <w:rsid w:val="008849C3"/>
    <w:rsid w:val="00884C48"/>
    <w:rsid w:val="00884F36"/>
    <w:rsid w:val="008856F2"/>
    <w:rsid w:val="00885B63"/>
    <w:rsid w:val="00885F4C"/>
    <w:rsid w:val="008862F5"/>
    <w:rsid w:val="00886AD3"/>
    <w:rsid w:val="00887321"/>
    <w:rsid w:val="008873F8"/>
    <w:rsid w:val="0088746A"/>
    <w:rsid w:val="008875F7"/>
    <w:rsid w:val="00887690"/>
    <w:rsid w:val="00887A6D"/>
    <w:rsid w:val="00887ED5"/>
    <w:rsid w:val="008900CD"/>
    <w:rsid w:val="00890196"/>
    <w:rsid w:val="0089058A"/>
    <w:rsid w:val="00890AC9"/>
    <w:rsid w:val="00890B01"/>
    <w:rsid w:val="00890B4D"/>
    <w:rsid w:val="00890CED"/>
    <w:rsid w:val="00890D0D"/>
    <w:rsid w:val="00890F57"/>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60"/>
    <w:rsid w:val="00896651"/>
    <w:rsid w:val="00896B9A"/>
    <w:rsid w:val="00896C4B"/>
    <w:rsid w:val="00896FDE"/>
    <w:rsid w:val="0089720D"/>
    <w:rsid w:val="00897269"/>
    <w:rsid w:val="008972A4"/>
    <w:rsid w:val="00897673"/>
    <w:rsid w:val="008977B8"/>
    <w:rsid w:val="00897AB7"/>
    <w:rsid w:val="00897C7F"/>
    <w:rsid w:val="00897E96"/>
    <w:rsid w:val="008A016D"/>
    <w:rsid w:val="008A020E"/>
    <w:rsid w:val="008A0419"/>
    <w:rsid w:val="008A070A"/>
    <w:rsid w:val="008A0B8C"/>
    <w:rsid w:val="008A0E61"/>
    <w:rsid w:val="008A111B"/>
    <w:rsid w:val="008A11B6"/>
    <w:rsid w:val="008A1456"/>
    <w:rsid w:val="008A16E9"/>
    <w:rsid w:val="008A1A5F"/>
    <w:rsid w:val="008A1E38"/>
    <w:rsid w:val="008A20AF"/>
    <w:rsid w:val="008A22D5"/>
    <w:rsid w:val="008A257F"/>
    <w:rsid w:val="008A2D39"/>
    <w:rsid w:val="008A2D98"/>
    <w:rsid w:val="008A2E6C"/>
    <w:rsid w:val="008A2FA3"/>
    <w:rsid w:val="008A3352"/>
    <w:rsid w:val="008A3683"/>
    <w:rsid w:val="008A3AB5"/>
    <w:rsid w:val="008A40E7"/>
    <w:rsid w:val="008A4A34"/>
    <w:rsid w:val="008A4CDD"/>
    <w:rsid w:val="008A502C"/>
    <w:rsid w:val="008A51C1"/>
    <w:rsid w:val="008A5479"/>
    <w:rsid w:val="008A576C"/>
    <w:rsid w:val="008A5BE6"/>
    <w:rsid w:val="008A5DD1"/>
    <w:rsid w:val="008A5E89"/>
    <w:rsid w:val="008A645B"/>
    <w:rsid w:val="008A6B65"/>
    <w:rsid w:val="008A750F"/>
    <w:rsid w:val="008A7513"/>
    <w:rsid w:val="008A777C"/>
    <w:rsid w:val="008A77C5"/>
    <w:rsid w:val="008A787F"/>
    <w:rsid w:val="008A78F4"/>
    <w:rsid w:val="008A79F7"/>
    <w:rsid w:val="008A7A22"/>
    <w:rsid w:val="008A7CB5"/>
    <w:rsid w:val="008A7ED0"/>
    <w:rsid w:val="008B0135"/>
    <w:rsid w:val="008B0270"/>
    <w:rsid w:val="008B05A4"/>
    <w:rsid w:val="008B05D0"/>
    <w:rsid w:val="008B066E"/>
    <w:rsid w:val="008B1213"/>
    <w:rsid w:val="008B14B2"/>
    <w:rsid w:val="008B199C"/>
    <w:rsid w:val="008B1DA3"/>
    <w:rsid w:val="008B1E8B"/>
    <w:rsid w:val="008B222E"/>
    <w:rsid w:val="008B234F"/>
    <w:rsid w:val="008B2445"/>
    <w:rsid w:val="008B25FC"/>
    <w:rsid w:val="008B26CE"/>
    <w:rsid w:val="008B2711"/>
    <w:rsid w:val="008B307D"/>
    <w:rsid w:val="008B3550"/>
    <w:rsid w:val="008B3A2E"/>
    <w:rsid w:val="008B3CCD"/>
    <w:rsid w:val="008B3F89"/>
    <w:rsid w:val="008B4359"/>
    <w:rsid w:val="008B4F77"/>
    <w:rsid w:val="008B5225"/>
    <w:rsid w:val="008B5257"/>
    <w:rsid w:val="008B5295"/>
    <w:rsid w:val="008B55AD"/>
    <w:rsid w:val="008B55D3"/>
    <w:rsid w:val="008B5C07"/>
    <w:rsid w:val="008B6195"/>
    <w:rsid w:val="008B70BC"/>
    <w:rsid w:val="008B747E"/>
    <w:rsid w:val="008B7595"/>
    <w:rsid w:val="008B772D"/>
    <w:rsid w:val="008B7E27"/>
    <w:rsid w:val="008B7E34"/>
    <w:rsid w:val="008C0255"/>
    <w:rsid w:val="008C0B4F"/>
    <w:rsid w:val="008C0C92"/>
    <w:rsid w:val="008C0DC0"/>
    <w:rsid w:val="008C0EE4"/>
    <w:rsid w:val="008C0F7D"/>
    <w:rsid w:val="008C1241"/>
    <w:rsid w:val="008C1533"/>
    <w:rsid w:val="008C188F"/>
    <w:rsid w:val="008C1EA3"/>
    <w:rsid w:val="008C2205"/>
    <w:rsid w:val="008C2300"/>
    <w:rsid w:val="008C2595"/>
    <w:rsid w:val="008C2779"/>
    <w:rsid w:val="008C27E2"/>
    <w:rsid w:val="008C288C"/>
    <w:rsid w:val="008C2A69"/>
    <w:rsid w:val="008C2AC4"/>
    <w:rsid w:val="008C2C4D"/>
    <w:rsid w:val="008C2CA4"/>
    <w:rsid w:val="008C2E2E"/>
    <w:rsid w:val="008C2E3E"/>
    <w:rsid w:val="008C2FBF"/>
    <w:rsid w:val="008C31A0"/>
    <w:rsid w:val="008C330A"/>
    <w:rsid w:val="008C3360"/>
    <w:rsid w:val="008C3FB9"/>
    <w:rsid w:val="008C40BB"/>
    <w:rsid w:val="008C4AFA"/>
    <w:rsid w:val="008C4B59"/>
    <w:rsid w:val="008C4CF7"/>
    <w:rsid w:val="008C50E1"/>
    <w:rsid w:val="008C5CD0"/>
    <w:rsid w:val="008C5D8F"/>
    <w:rsid w:val="008C5E20"/>
    <w:rsid w:val="008C60E1"/>
    <w:rsid w:val="008C6224"/>
    <w:rsid w:val="008C6612"/>
    <w:rsid w:val="008C6806"/>
    <w:rsid w:val="008C68D7"/>
    <w:rsid w:val="008C6EC4"/>
    <w:rsid w:val="008C72EF"/>
    <w:rsid w:val="008C767E"/>
    <w:rsid w:val="008C7949"/>
    <w:rsid w:val="008C7CFC"/>
    <w:rsid w:val="008C7D2E"/>
    <w:rsid w:val="008C7E6C"/>
    <w:rsid w:val="008C7FDC"/>
    <w:rsid w:val="008D0137"/>
    <w:rsid w:val="008D0237"/>
    <w:rsid w:val="008D034A"/>
    <w:rsid w:val="008D0628"/>
    <w:rsid w:val="008D0F9D"/>
    <w:rsid w:val="008D1350"/>
    <w:rsid w:val="008D141D"/>
    <w:rsid w:val="008D1966"/>
    <w:rsid w:val="008D19EF"/>
    <w:rsid w:val="008D1A33"/>
    <w:rsid w:val="008D1B73"/>
    <w:rsid w:val="008D1F6B"/>
    <w:rsid w:val="008D202E"/>
    <w:rsid w:val="008D2295"/>
    <w:rsid w:val="008D231B"/>
    <w:rsid w:val="008D2422"/>
    <w:rsid w:val="008D24F5"/>
    <w:rsid w:val="008D2738"/>
    <w:rsid w:val="008D29F0"/>
    <w:rsid w:val="008D2C15"/>
    <w:rsid w:val="008D2E0B"/>
    <w:rsid w:val="008D32C3"/>
    <w:rsid w:val="008D34CB"/>
    <w:rsid w:val="008D3E2C"/>
    <w:rsid w:val="008D4022"/>
    <w:rsid w:val="008D42B4"/>
    <w:rsid w:val="008D4359"/>
    <w:rsid w:val="008D46F3"/>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5E7"/>
    <w:rsid w:val="008D774A"/>
    <w:rsid w:val="008D7A5B"/>
    <w:rsid w:val="008E028B"/>
    <w:rsid w:val="008E036C"/>
    <w:rsid w:val="008E0911"/>
    <w:rsid w:val="008E0A19"/>
    <w:rsid w:val="008E0CFD"/>
    <w:rsid w:val="008E0E91"/>
    <w:rsid w:val="008E1265"/>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317"/>
    <w:rsid w:val="008E46AB"/>
    <w:rsid w:val="008E4BC7"/>
    <w:rsid w:val="008E4BCB"/>
    <w:rsid w:val="008E4DF1"/>
    <w:rsid w:val="008E547F"/>
    <w:rsid w:val="008E5678"/>
    <w:rsid w:val="008E56FD"/>
    <w:rsid w:val="008E59E6"/>
    <w:rsid w:val="008E5B02"/>
    <w:rsid w:val="008E5F30"/>
    <w:rsid w:val="008E624A"/>
    <w:rsid w:val="008E6317"/>
    <w:rsid w:val="008E63DF"/>
    <w:rsid w:val="008E6EC8"/>
    <w:rsid w:val="008E70FF"/>
    <w:rsid w:val="008E7113"/>
    <w:rsid w:val="008E7A1F"/>
    <w:rsid w:val="008F0589"/>
    <w:rsid w:val="008F05D4"/>
    <w:rsid w:val="008F07D1"/>
    <w:rsid w:val="008F0A5F"/>
    <w:rsid w:val="008F0F8E"/>
    <w:rsid w:val="008F0FB7"/>
    <w:rsid w:val="008F10BB"/>
    <w:rsid w:val="008F1274"/>
    <w:rsid w:val="008F12DD"/>
    <w:rsid w:val="008F138A"/>
    <w:rsid w:val="008F142C"/>
    <w:rsid w:val="008F14F1"/>
    <w:rsid w:val="008F1554"/>
    <w:rsid w:val="008F1884"/>
    <w:rsid w:val="008F1931"/>
    <w:rsid w:val="008F19EB"/>
    <w:rsid w:val="008F1AAA"/>
    <w:rsid w:val="008F1AE2"/>
    <w:rsid w:val="008F1C06"/>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9E2"/>
    <w:rsid w:val="008F4BDA"/>
    <w:rsid w:val="008F4E06"/>
    <w:rsid w:val="008F4E8C"/>
    <w:rsid w:val="008F536F"/>
    <w:rsid w:val="008F54EA"/>
    <w:rsid w:val="008F5666"/>
    <w:rsid w:val="008F5A33"/>
    <w:rsid w:val="008F5AD1"/>
    <w:rsid w:val="008F5CCF"/>
    <w:rsid w:val="008F5E16"/>
    <w:rsid w:val="008F5EEC"/>
    <w:rsid w:val="008F60BB"/>
    <w:rsid w:val="008F61A8"/>
    <w:rsid w:val="008F67F7"/>
    <w:rsid w:val="008F6C69"/>
    <w:rsid w:val="008F72BC"/>
    <w:rsid w:val="008F760E"/>
    <w:rsid w:val="008F7F46"/>
    <w:rsid w:val="009006F3"/>
    <w:rsid w:val="009009A1"/>
    <w:rsid w:val="00900E08"/>
    <w:rsid w:val="00900E53"/>
    <w:rsid w:val="00901135"/>
    <w:rsid w:val="0090114B"/>
    <w:rsid w:val="009017E0"/>
    <w:rsid w:val="00901823"/>
    <w:rsid w:val="0090190B"/>
    <w:rsid w:val="00901FA5"/>
    <w:rsid w:val="0090204C"/>
    <w:rsid w:val="009021B7"/>
    <w:rsid w:val="0090223C"/>
    <w:rsid w:val="009023B8"/>
    <w:rsid w:val="00902657"/>
    <w:rsid w:val="00902746"/>
    <w:rsid w:val="00902803"/>
    <w:rsid w:val="0090288F"/>
    <w:rsid w:val="00902B2D"/>
    <w:rsid w:val="00902BFD"/>
    <w:rsid w:val="00902EB4"/>
    <w:rsid w:val="009035D1"/>
    <w:rsid w:val="00903832"/>
    <w:rsid w:val="00903BD4"/>
    <w:rsid w:val="00903FA6"/>
    <w:rsid w:val="0090408A"/>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92B"/>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E9"/>
    <w:rsid w:val="009118F2"/>
    <w:rsid w:val="009119B0"/>
    <w:rsid w:val="009127BF"/>
    <w:rsid w:val="00912AC3"/>
    <w:rsid w:val="00912DD5"/>
    <w:rsid w:val="0091305E"/>
    <w:rsid w:val="00913200"/>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4F5"/>
    <w:rsid w:val="00916656"/>
    <w:rsid w:val="009169FC"/>
    <w:rsid w:val="00916BB1"/>
    <w:rsid w:val="00916F0A"/>
    <w:rsid w:val="00916F77"/>
    <w:rsid w:val="00917165"/>
    <w:rsid w:val="00917696"/>
    <w:rsid w:val="00917B4E"/>
    <w:rsid w:val="00917D13"/>
    <w:rsid w:val="009202A5"/>
    <w:rsid w:val="0092038B"/>
    <w:rsid w:val="009214D3"/>
    <w:rsid w:val="00921858"/>
    <w:rsid w:val="00921A20"/>
    <w:rsid w:val="00921CAC"/>
    <w:rsid w:val="00921DB2"/>
    <w:rsid w:val="00921DF4"/>
    <w:rsid w:val="009221AD"/>
    <w:rsid w:val="00922973"/>
    <w:rsid w:val="00922AA9"/>
    <w:rsid w:val="0092377F"/>
    <w:rsid w:val="00923827"/>
    <w:rsid w:val="00923CA7"/>
    <w:rsid w:val="00923FBF"/>
    <w:rsid w:val="0092433B"/>
    <w:rsid w:val="009246EF"/>
    <w:rsid w:val="00924789"/>
    <w:rsid w:val="00924A80"/>
    <w:rsid w:val="009250F5"/>
    <w:rsid w:val="00925110"/>
    <w:rsid w:val="009251BA"/>
    <w:rsid w:val="009253EC"/>
    <w:rsid w:val="009259E2"/>
    <w:rsid w:val="00925E44"/>
    <w:rsid w:val="0092637A"/>
    <w:rsid w:val="00926401"/>
    <w:rsid w:val="00926955"/>
    <w:rsid w:val="0092739F"/>
    <w:rsid w:val="00927817"/>
    <w:rsid w:val="0092781F"/>
    <w:rsid w:val="00927869"/>
    <w:rsid w:val="009279D2"/>
    <w:rsid w:val="0093007C"/>
    <w:rsid w:val="0093016F"/>
    <w:rsid w:val="00930388"/>
    <w:rsid w:val="00930CB3"/>
    <w:rsid w:val="00930DF7"/>
    <w:rsid w:val="00930F6D"/>
    <w:rsid w:val="00931C72"/>
    <w:rsid w:val="0093232B"/>
    <w:rsid w:val="009323D9"/>
    <w:rsid w:val="0093295C"/>
    <w:rsid w:val="009329C6"/>
    <w:rsid w:val="00932A1B"/>
    <w:rsid w:val="00932C1D"/>
    <w:rsid w:val="00932EAD"/>
    <w:rsid w:val="009330F9"/>
    <w:rsid w:val="009331B9"/>
    <w:rsid w:val="0093330A"/>
    <w:rsid w:val="009334C3"/>
    <w:rsid w:val="00933689"/>
    <w:rsid w:val="00933C3E"/>
    <w:rsid w:val="00933D1A"/>
    <w:rsid w:val="00934215"/>
    <w:rsid w:val="00934312"/>
    <w:rsid w:val="00934660"/>
    <w:rsid w:val="0093470E"/>
    <w:rsid w:val="00934ADD"/>
    <w:rsid w:val="00934EA4"/>
    <w:rsid w:val="00935108"/>
    <w:rsid w:val="009355F3"/>
    <w:rsid w:val="009357BB"/>
    <w:rsid w:val="00935AE2"/>
    <w:rsid w:val="00935E74"/>
    <w:rsid w:val="0093619A"/>
    <w:rsid w:val="00936919"/>
    <w:rsid w:val="00936B69"/>
    <w:rsid w:val="00936BC8"/>
    <w:rsid w:val="00936DF7"/>
    <w:rsid w:val="00937221"/>
    <w:rsid w:val="00937F0E"/>
    <w:rsid w:val="00940219"/>
    <w:rsid w:val="00940413"/>
    <w:rsid w:val="009406D0"/>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001"/>
    <w:rsid w:val="009442E1"/>
    <w:rsid w:val="0094446A"/>
    <w:rsid w:val="00944D97"/>
    <w:rsid w:val="0094566B"/>
    <w:rsid w:val="00945F2D"/>
    <w:rsid w:val="00945F89"/>
    <w:rsid w:val="009460ED"/>
    <w:rsid w:val="009462EA"/>
    <w:rsid w:val="009468D0"/>
    <w:rsid w:val="00946A0F"/>
    <w:rsid w:val="00946A54"/>
    <w:rsid w:val="00947187"/>
    <w:rsid w:val="009477F5"/>
    <w:rsid w:val="009479FB"/>
    <w:rsid w:val="00947CB8"/>
    <w:rsid w:val="00947DF7"/>
    <w:rsid w:val="00947E5E"/>
    <w:rsid w:val="009500E4"/>
    <w:rsid w:val="00950299"/>
    <w:rsid w:val="0095073C"/>
    <w:rsid w:val="00950761"/>
    <w:rsid w:val="009509C1"/>
    <w:rsid w:val="00950CD2"/>
    <w:rsid w:val="00950F47"/>
    <w:rsid w:val="009511D1"/>
    <w:rsid w:val="009513AC"/>
    <w:rsid w:val="00951613"/>
    <w:rsid w:val="00951D95"/>
    <w:rsid w:val="00951F15"/>
    <w:rsid w:val="009525E0"/>
    <w:rsid w:val="0095265C"/>
    <w:rsid w:val="00952F9A"/>
    <w:rsid w:val="009531C8"/>
    <w:rsid w:val="009535A5"/>
    <w:rsid w:val="009536FF"/>
    <w:rsid w:val="009538F2"/>
    <w:rsid w:val="00953A1A"/>
    <w:rsid w:val="00953AE7"/>
    <w:rsid w:val="00953D94"/>
    <w:rsid w:val="009540DD"/>
    <w:rsid w:val="009542D9"/>
    <w:rsid w:val="009547BB"/>
    <w:rsid w:val="009549CD"/>
    <w:rsid w:val="00954A87"/>
    <w:rsid w:val="00954B8C"/>
    <w:rsid w:val="00954CC4"/>
    <w:rsid w:val="00954FC4"/>
    <w:rsid w:val="00955505"/>
    <w:rsid w:val="0095568A"/>
    <w:rsid w:val="00955853"/>
    <w:rsid w:val="00955C90"/>
    <w:rsid w:val="00955F94"/>
    <w:rsid w:val="00956615"/>
    <w:rsid w:val="009567C7"/>
    <w:rsid w:val="009569D2"/>
    <w:rsid w:val="00956AA3"/>
    <w:rsid w:val="00956B8A"/>
    <w:rsid w:val="00956C2F"/>
    <w:rsid w:val="00956CDE"/>
    <w:rsid w:val="00956E5F"/>
    <w:rsid w:val="00957257"/>
    <w:rsid w:val="00957454"/>
    <w:rsid w:val="009574BE"/>
    <w:rsid w:val="009575AF"/>
    <w:rsid w:val="009577F7"/>
    <w:rsid w:val="0095781E"/>
    <w:rsid w:val="0095796F"/>
    <w:rsid w:val="00957CF5"/>
    <w:rsid w:val="00957F9D"/>
    <w:rsid w:val="009605CB"/>
    <w:rsid w:val="00960982"/>
    <w:rsid w:val="009609A7"/>
    <w:rsid w:val="00960A79"/>
    <w:rsid w:val="00960EE8"/>
    <w:rsid w:val="00960F10"/>
    <w:rsid w:val="00960FBC"/>
    <w:rsid w:val="00960FC6"/>
    <w:rsid w:val="009616AB"/>
    <w:rsid w:val="0096174C"/>
    <w:rsid w:val="009624F8"/>
    <w:rsid w:val="009625E7"/>
    <w:rsid w:val="009629D7"/>
    <w:rsid w:val="00962A39"/>
    <w:rsid w:val="00962A9E"/>
    <w:rsid w:val="00962ABE"/>
    <w:rsid w:val="00962AFC"/>
    <w:rsid w:val="00962B8A"/>
    <w:rsid w:val="00962CD5"/>
    <w:rsid w:val="00963342"/>
    <w:rsid w:val="00963529"/>
    <w:rsid w:val="00963716"/>
    <w:rsid w:val="00963769"/>
    <w:rsid w:val="0096382D"/>
    <w:rsid w:val="0096388C"/>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5F8A"/>
    <w:rsid w:val="009662D5"/>
    <w:rsid w:val="00966346"/>
    <w:rsid w:val="00966944"/>
    <w:rsid w:val="00966CF9"/>
    <w:rsid w:val="00966E50"/>
    <w:rsid w:val="00966E61"/>
    <w:rsid w:val="00966F25"/>
    <w:rsid w:val="00967981"/>
    <w:rsid w:val="009679EF"/>
    <w:rsid w:val="00967ACA"/>
    <w:rsid w:val="00967B3F"/>
    <w:rsid w:val="00967BB9"/>
    <w:rsid w:val="00967CC4"/>
    <w:rsid w:val="00967DA1"/>
    <w:rsid w:val="009700A3"/>
    <w:rsid w:val="00970166"/>
    <w:rsid w:val="0097058D"/>
    <w:rsid w:val="00970612"/>
    <w:rsid w:val="0097098A"/>
    <w:rsid w:val="00970E0A"/>
    <w:rsid w:val="00971200"/>
    <w:rsid w:val="00971225"/>
    <w:rsid w:val="00971233"/>
    <w:rsid w:val="0097132A"/>
    <w:rsid w:val="0097171A"/>
    <w:rsid w:val="00971D30"/>
    <w:rsid w:val="00971E15"/>
    <w:rsid w:val="00971F3E"/>
    <w:rsid w:val="009720A3"/>
    <w:rsid w:val="00972A9C"/>
    <w:rsid w:val="00972CA3"/>
    <w:rsid w:val="00972E8E"/>
    <w:rsid w:val="00973001"/>
    <w:rsid w:val="00973676"/>
    <w:rsid w:val="009736F5"/>
    <w:rsid w:val="00973CDD"/>
    <w:rsid w:val="00973D5F"/>
    <w:rsid w:val="00973F34"/>
    <w:rsid w:val="0097438D"/>
    <w:rsid w:val="0097439F"/>
    <w:rsid w:val="009746D4"/>
    <w:rsid w:val="00974A48"/>
    <w:rsid w:val="00974FEB"/>
    <w:rsid w:val="00975855"/>
    <w:rsid w:val="00975E5C"/>
    <w:rsid w:val="00976175"/>
    <w:rsid w:val="00976266"/>
    <w:rsid w:val="00976911"/>
    <w:rsid w:val="00976BB0"/>
    <w:rsid w:val="00976E38"/>
    <w:rsid w:val="00976E87"/>
    <w:rsid w:val="00976E95"/>
    <w:rsid w:val="00976EFD"/>
    <w:rsid w:val="009775ED"/>
    <w:rsid w:val="00977848"/>
    <w:rsid w:val="009779EE"/>
    <w:rsid w:val="00977A42"/>
    <w:rsid w:val="00977A86"/>
    <w:rsid w:val="00977AD6"/>
    <w:rsid w:val="00977ADC"/>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A87"/>
    <w:rsid w:val="00981D0B"/>
    <w:rsid w:val="00982167"/>
    <w:rsid w:val="009824AB"/>
    <w:rsid w:val="0098254A"/>
    <w:rsid w:val="00982B28"/>
    <w:rsid w:val="00982D62"/>
    <w:rsid w:val="00983842"/>
    <w:rsid w:val="0098391B"/>
    <w:rsid w:val="00983BEE"/>
    <w:rsid w:val="00983DBA"/>
    <w:rsid w:val="00984597"/>
    <w:rsid w:val="00984B9D"/>
    <w:rsid w:val="00984EAA"/>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7D2"/>
    <w:rsid w:val="00987EBA"/>
    <w:rsid w:val="00990033"/>
    <w:rsid w:val="0099039B"/>
    <w:rsid w:val="009904C6"/>
    <w:rsid w:val="00990659"/>
    <w:rsid w:val="009908EA"/>
    <w:rsid w:val="00990A56"/>
    <w:rsid w:val="00991196"/>
    <w:rsid w:val="00991503"/>
    <w:rsid w:val="0099157F"/>
    <w:rsid w:val="0099160E"/>
    <w:rsid w:val="00991D71"/>
    <w:rsid w:val="009923F0"/>
    <w:rsid w:val="00992906"/>
    <w:rsid w:val="00992AE6"/>
    <w:rsid w:val="00992FE5"/>
    <w:rsid w:val="009931B9"/>
    <w:rsid w:val="00993249"/>
    <w:rsid w:val="009935E8"/>
    <w:rsid w:val="00993D39"/>
    <w:rsid w:val="00993DA1"/>
    <w:rsid w:val="00993DD2"/>
    <w:rsid w:val="00993E62"/>
    <w:rsid w:val="00993EBD"/>
    <w:rsid w:val="009947C2"/>
    <w:rsid w:val="00994871"/>
    <w:rsid w:val="00994917"/>
    <w:rsid w:val="00994935"/>
    <w:rsid w:val="00994AEF"/>
    <w:rsid w:val="009954E3"/>
    <w:rsid w:val="00995615"/>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C13"/>
    <w:rsid w:val="00997CE5"/>
    <w:rsid w:val="00997DA8"/>
    <w:rsid w:val="00997E22"/>
    <w:rsid w:val="009A00DC"/>
    <w:rsid w:val="009A0292"/>
    <w:rsid w:val="009A0B90"/>
    <w:rsid w:val="009A0DCF"/>
    <w:rsid w:val="009A1981"/>
    <w:rsid w:val="009A19BF"/>
    <w:rsid w:val="009A1E49"/>
    <w:rsid w:val="009A211D"/>
    <w:rsid w:val="009A23C6"/>
    <w:rsid w:val="009A2FA3"/>
    <w:rsid w:val="009A3419"/>
    <w:rsid w:val="009A3BAD"/>
    <w:rsid w:val="009A3C03"/>
    <w:rsid w:val="009A3C31"/>
    <w:rsid w:val="009A3C38"/>
    <w:rsid w:val="009A3E7B"/>
    <w:rsid w:val="009A41EB"/>
    <w:rsid w:val="009A4243"/>
    <w:rsid w:val="009A42B0"/>
    <w:rsid w:val="009A43C4"/>
    <w:rsid w:val="009A44D8"/>
    <w:rsid w:val="009A45E8"/>
    <w:rsid w:val="009A4917"/>
    <w:rsid w:val="009A4F2A"/>
    <w:rsid w:val="009A500B"/>
    <w:rsid w:val="009A5176"/>
    <w:rsid w:val="009A5526"/>
    <w:rsid w:val="009A55D1"/>
    <w:rsid w:val="009A5604"/>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D9E"/>
    <w:rsid w:val="009B1FB9"/>
    <w:rsid w:val="009B1FDE"/>
    <w:rsid w:val="009B2106"/>
    <w:rsid w:val="009B22B0"/>
    <w:rsid w:val="009B250C"/>
    <w:rsid w:val="009B2A07"/>
    <w:rsid w:val="009B2E5E"/>
    <w:rsid w:val="009B3287"/>
    <w:rsid w:val="009B32DF"/>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437"/>
    <w:rsid w:val="009B66ED"/>
    <w:rsid w:val="009B6C6D"/>
    <w:rsid w:val="009B6D4C"/>
    <w:rsid w:val="009B71AF"/>
    <w:rsid w:val="009B7201"/>
    <w:rsid w:val="009B74FD"/>
    <w:rsid w:val="009B7648"/>
    <w:rsid w:val="009B7A7E"/>
    <w:rsid w:val="009B7BBD"/>
    <w:rsid w:val="009C00E6"/>
    <w:rsid w:val="009C0428"/>
    <w:rsid w:val="009C0530"/>
    <w:rsid w:val="009C094A"/>
    <w:rsid w:val="009C0ECA"/>
    <w:rsid w:val="009C11CC"/>
    <w:rsid w:val="009C1326"/>
    <w:rsid w:val="009C1988"/>
    <w:rsid w:val="009C1A05"/>
    <w:rsid w:val="009C1AD2"/>
    <w:rsid w:val="009C1AFE"/>
    <w:rsid w:val="009C1D07"/>
    <w:rsid w:val="009C209A"/>
    <w:rsid w:val="009C20A0"/>
    <w:rsid w:val="009C2308"/>
    <w:rsid w:val="009C3323"/>
    <w:rsid w:val="009C39B9"/>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341"/>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76E"/>
    <w:rsid w:val="009D18EC"/>
    <w:rsid w:val="009D19AB"/>
    <w:rsid w:val="009D1D68"/>
    <w:rsid w:val="009D1E49"/>
    <w:rsid w:val="009D205F"/>
    <w:rsid w:val="009D2ADE"/>
    <w:rsid w:val="009D2B21"/>
    <w:rsid w:val="009D2B89"/>
    <w:rsid w:val="009D2CE8"/>
    <w:rsid w:val="009D318A"/>
    <w:rsid w:val="009D3243"/>
    <w:rsid w:val="009D334B"/>
    <w:rsid w:val="009D35D5"/>
    <w:rsid w:val="009D3630"/>
    <w:rsid w:val="009D3A12"/>
    <w:rsid w:val="009D3A78"/>
    <w:rsid w:val="009D3BC6"/>
    <w:rsid w:val="009D42D4"/>
    <w:rsid w:val="009D43BD"/>
    <w:rsid w:val="009D44B0"/>
    <w:rsid w:val="009D47BA"/>
    <w:rsid w:val="009D49BC"/>
    <w:rsid w:val="009D4A61"/>
    <w:rsid w:val="009D4F8A"/>
    <w:rsid w:val="009D5570"/>
    <w:rsid w:val="009D5C87"/>
    <w:rsid w:val="009D5CB6"/>
    <w:rsid w:val="009D5E8B"/>
    <w:rsid w:val="009D5EAE"/>
    <w:rsid w:val="009D5EEC"/>
    <w:rsid w:val="009D6424"/>
    <w:rsid w:val="009D6893"/>
    <w:rsid w:val="009D6D3F"/>
    <w:rsid w:val="009D6D59"/>
    <w:rsid w:val="009D718F"/>
    <w:rsid w:val="009D7307"/>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F4"/>
    <w:rsid w:val="009E108B"/>
    <w:rsid w:val="009E10D1"/>
    <w:rsid w:val="009E11B9"/>
    <w:rsid w:val="009E16E9"/>
    <w:rsid w:val="009E1A32"/>
    <w:rsid w:val="009E1BB6"/>
    <w:rsid w:val="009E1F23"/>
    <w:rsid w:val="009E20F2"/>
    <w:rsid w:val="009E21C0"/>
    <w:rsid w:val="009E224B"/>
    <w:rsid w:val="009E2383"/>
    <w:rsid w:val="009E25AD"/>
    <w:rsid w:val="009E27C5"/>
    <w:rsid w:val="009E29DB"/>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596"/>
    <w:rsid w:val="009E56B8"/>
    <w:rsid w:val="009E59C6"/>
    <w:rsid w:val="009E5DB7"/>
    <w:rsid w:val="009E6332"/>
    <w:rsid w:val="009E66E9"/>
    <w:rsid w:val="009E6763"/>
    <w:rsid w:val="009E6EA1"/>
    <w:rsid w:val="009E7406"/>
    <w:rsid w:val="009E74AE"/>
    <w:rsid w:val="009E773E"/>
    <w:rsid w:val="009E7ADE"/>
    <w:rsid w:val="009E7C2D"/>
    <w:rsid w:val="009F0200"/>
    <w:rsid w:val="009F03EB"/>
    <w:rsid w:val="009F04D1"/>
    <w:rsid w:val="009F0593"/>
    <w:rsid w:val="009F0753"/>
    <w:rsid w:val="009F0844"/>
    <w:rsid w:val="009F0D97"/>
    <w:rsid w:val="009F0F5C"/>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303"/>
    <w:rsid w:val="009F3A77"/>
    <w:rsid w:val="009F3AA4"/>
    <w:rsid w:val="009F3D69"/>
    <w:rsid w:val="009F3E66"/>
    <w:rsid w:val="009F40E6"/>
    <w:rsid w:val="009F433D"/>
    <w:rsid w:val="009F47DB"/>
    <w:rsid w:val="009F48D5"/>
    <w:rsid w:val="009F5C0D"/>
    <w:rsid w:val="009F5FFD"/>
    <w:rsid w:val="009F622C"/>
    <w:rsid w:val="009F628C"/>
    <w:rsid w:val="009F66E9"/>
    <w:rsid w:val="009F6896"/>
    <w:rsid w:val="009F6898"/>
    <w:rsid w:val="009F68C7"/>
    <w:rsid w:val="009F6DAA"/>
    <w:rsid w:val="009F7094"/>
    <w:rsid w:val="009F72B4"/>
    <w:rsid w:val="009F771D"/>
    <w:rsid w:val="009F7834"/>
    <w:rsid w:val="009F7AFA"/>
    <w:rsid w:val="009F7CBB"/>
    <w:rsid w:val="009F7D54"/>
    <w:rsid w:val="00A000D2"/>
    <w:rsid w:val="00A00253"/>
    <w:rsid w:val="00A005AE"/>
    <w:rsid w:val="00A00840"/>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1E0"/>
    <w:rsid w:val="00A11253"/>
    <w:rsid w:val="00A11A67"/>
    <w:rsid w:val="00A11C03"/>
    <w:rsid w:val="00A123AA"/>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9BF"/>
    <w:rsid w:val="00A14A3C"/>
    <w:rsid w:val="00A15010"/>
    <w:rsid w:val="00A15042"/>
    <w:rsid w:val="00A15275"/>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89D"/>
    <w:rsid w:val="00A179C0"/>
    <w:rsid w:val="00A17CFC"/>
    <w:rsid w:val="00A17E63"/>
    <w:rsid w:val="00A17E79"/>
    <w:rsid w:val="00A203BB"/>
    <w:rsid w:val="00A203E4"/>
    <w:rsid w:val="00A205B9"/>
    <w:rsid w:val="00A206D6"/>
    <w:rsid w:val="00A2085D"/>
    <w:rsid w:val="00A20D22"/>
    <w:rsid w:val="00A20D50"/>
    <w:rsid w:val="00A20E15"/>
    <w:rsid w:val="00A2122A"/>
    <w:rsid w:val="00A213D9"/>
    <w:rsid w:val="00A2142C"/>
    <w:rsid w:val="00A21533"/>
    <w:rsid w:val="00A21AB6"/>
    <w:rsid w:val="00A21CC2"/>
    <w:rsid w:val="00A21D25"/>
    <w:rsid w:val="00A21FD8"/>
    <w:rsid w:val="00A2206D"/>
    <w:rsid w:val="00A22174"/>
    <w:rsid w:val="00A223E0"/>
    <w:rsid w:val="00A22646"/>
    <w:rsid w:val="00A227AC"/>
    <w:rsid w:val="00A22BB4"/>
    <w:rsid w:val="00A22DC3"/>
    <w:rsid w:val="00A22E85"/>
    <w:rsid w:val="00A231E0"/>
    <w:rsid w:val="00A233EF"/>
    <w:rsid w:val="00A23630"/>
    <w:rsid w:val="00A23778"/>
    <w:rsid w:val="00A238FA"/>
    <w:rsid w:val="00A2394E"/>
    <w:rsid w:val="00A23CAC"/>
    <w:rsid w:val="00A23FD5"/>
    <w:rsid w:val="00A23FF1"/>
    <w:rsid w:val="00A241CE"/>
    <w:rsid w:val="00A242BC"/>
    <w:rsid w:val="00A2436B"/>
    <w:rsid w:val="00A24398"/>
    <w:rsid w:val="00A2442E"/>
    <w:rsid w:val="00A24AAE"/>
    <w:rsid w:val="00A25078"/>
    <w:rsid w:val="00A2535A"/>
    <w:rsid w:val="00A2537D"/>
    <w:rsid w:val="00A258D8"/>
    <w:rsid w:val="00A25A3A"/>
    <w:rsid w:val="00A261F8"/>
    <w:rsid w:val="00A262EA"/>
    <w:rsid w:val="00A2695E"/>
    <w:rsid w:val="00A26C3E"/>
    <w:rsid w:val="00A26E6D"/>
    <w:rsid w:val="00A27426"/>
    <w:rsid w:val="00A27461"/>
    <w:rsid w:val="00A27996"/>
    <w:rsid w:val="00A27D72"/>
    <w:rsid w:val="00A27E2A"/>
    <w:rsid w:val="00A27E36"/>
    <w:rsid w:val="00A27F8A"/>
    <w:rsid w:val="00A3020D"/>
    <w:rsid w:val="00A302F1"/>
    <w:rsid w:val="00A304CE"/>
    <w:rsid w:val="00A30532"/>
    <w:rsid w:val="00A306DB"/>
    <w:rsid w:val="00A308F1"/>
    <w:rsid w:val="00A30D46"/>
    <w:rsid w:val="00A30E08"/>
    <w:rsid w:val="00A312DE"/>
    <w:rsid w:val="00A31544"/>
    <w:rsid w:val="00A3162F"/>
    <w:rsid w:val="00A3192E"/>
    <w:rsid w:val="00A31EA1"/>
    <w:rsid w:val="00A31F84"/>
    <w:rsid w:val="00A32550"/>
    <w:rsid w:val="00A32620"/>
    <w:rsid w:val="00A329A5"/>
    <w:rsid w:val="00A32AB3"/>
    <w:rsid w:val="00A33593"/>
    <w:rsid w:val="00A33BEB"/>
    <w:rsid w:val="00A34131"/>
    <w:rsid w:val="00A34212"/>
    <w:rsid w:val="00A3424F"/>
    <w:rsid w:val="00A342AF"/>
    <w:rsid w:val="00A344D6"/>
    <w:rsid w:val="00A3485C"/>
    <w:rsid w:val="00A34B45"/>
    <w:rsid w:val="00A34C6D"/>
    <w:rsid w:val="00A351BA"/>
    <w:rsid w:val="00A35351"/>
    <w:rsid w:val="00A353A9"/>
    <w:rsid w:val="00A358D1"/>
    <w:rsid w:val="00A359F6"/>
    <w:rsid w:val="00A35C45"/>
    <w:rsid w:val="00A36551"/>
    <w:rsid w:val="00A36D0B"/>
    <w:rsid w:val="00A37028"/>
    <w:rsid w:val="00A37269"/>
    <w:rsid w:val="00A37428"/>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5F9"/>
    <w:rsid w:val="00A4268C"/>
    <w:rsid w:val="00A42A9E"/>
    <w:rsid w:val="00A42B4D"/>
    <w:rsid w:val="00A42BBF"/>
    <w:rsid w:val="00A42E17"/>
    <w:rsid w:val="00A42E68"/>
    <w:rsid w:val="00A432F7"/>
    <w:rsid w:val="00A433E5"/>
    <w:rsid w:val="00A435F8"/>
    <w:rsid w:val="00A43C21"/>
    <w:rsid w:val="00A440F9"/>
    <w:rsid w:val="00A443C2"/>
    <w:rsid w:val="00A44623"/>
    <w:rsid w:val="00A449D1"/>
    <w:rsid w:val="00A44D5E"/>
    <w:rsid w:val="00A44DC8"/>
    <w:rsid w:val="00A45437"/>
    <w:rsid w:val="00A4579C"/>
    <w:rsid w:val="00A45D56"/>
    <w:rsid w:val="00A45F24"/>
    <w:rsid w:val="00A4660F"/>
    <w:rsid w:val="00A46838"/>
    <w:rsid w:val="00A4697F"/>
    <w:rsid w:val="00A46B9E"/>
    <w:rsid w:val="00A46C7B"/>
    <w:rsid w:val="00A47250"/>
    <w:rsid w:val="00A4738F"/>
    <w:rsid w:val="00A47391"/>
    <w:rsid w:val="00A478AC"/>
    <w:rsid w:val="00A47ADD"/>
    <w:rsid w:val="00A50033"/>
    <w:rsid w:val="00A50175"/>
    <w:rsid w:val="00A50242"/>
    <w:rsid w:val="00A504D3"/>
    <w:rsid w:val="00A505B0"/>
    <w:rsid w:val="00A508FB"/>
    <w:rsid w:val="00A50D63"/>
    <w:rsid w:val="00A50EE4"/>
    <w:rsid w:val="00A511C5"/>
    <w:rsid w:val="00A512BD"/>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092"/>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5D19"/>
    <w:rsid w:val="00A56097"/>
    <w:rsid w:val="00A5652E"/>
    <w:rsid w:val="00A567FA"/>
    <w:rsid w:val="00A56809"/>
    <w:rsid w:val="00A56939"/>
    <w:rsid w:val="00A56EE0"/>
    <w:rsid w:val="00A5705A"/>
    <w:rsid w:val="00A57252"/>
    <w:rsid w:val="00A5732C"/>
    <w:rsid w:val="00A579F2"/>
    <w:rsid w:val="00A57C6D"/>
    <w:rsid w:val="00A57DD2"/>
    <w:rsid w:val="00A57F81"/>
    <w:rsid w:val="00A600CF"/>
    <w:rsid w:val="00A60749"/>
    <w:rsid w:val="00A60A86"/>
    <w:rsid w:val="00A60E02"/>
    <w:rsid w:val="00A611D0"/>
    <w:rsid w:val="00A61246"/>
    <w:rsid w:val="00A61622"/>
    <w:rsid w:val="00A617D3"/>
    <w:rsid w:val="00A61D50"/>
    <w:rsid w:val="00A61DC2"/>
    <w:rsid w:val="00A62466"/>
    <w:rsid w:val="00A6247D"/>
    <w:rsid w:val="00A627C6"/>
    <w:rsid w:val="00A629AA"/>
    <w:rsid w:val="00A62A13"/>
    <w:rsid w:val="00A62D92"/>
    <w:rsid w:val="00A6308C"/>
    <w:rsid w:val="00A633F5"/>
    <w:rsid w:val="00A634A0"/>
    <w:rsid w:val="00A63CC4"/>
    <w:rsid w:val="00A64237"/>
    <w:rsid w:val="00A64A9E"/>
    <w:rsid w:val="00A64DE5"/>
    <w:rsid w:val="00A64E05"/>
    <w:rsid w:val="00A65145"/>
    <w:rsid w:val="00A6519E"/>
    <w:rsid w:val="00A65347"/>
    <w:rsid w:val="00A655C6"/>
    <w:rsid w:val="00A65A14"/>
    <w:rsid w:val="00A65D2A"/>
    <w:rsid w:val="00A66100"/>
    <w:rsid w:val="00A663F6"/>
    <w:rsid w:val="00A666B6"/>
    <w:rsid w:val="00A668F7"/>
    <w:rsid w:val="00A66D71"/>
    <w:rsid w:val="00A67112"/>
    <w:rsid w:val="00A6752C"/>
    <w:rsid w:val="00A67A63"/>
    <w:rsid w:val="00A67D8D"/>
    <w:rsid w:val="00A70248"/>
    <w:rsid w:val="00A7029F"/>
    <w:rsid w:val="00A7083B"/>
    <w:rsid w:val="00A70B4B"/>
    <w:rsid w:val="00A70E9F"/>
    <w:rsid w:val="00A710ED"/>
    <w:rsid w:val="00A712A4"/>
    <w:rsid w:val="00A7142E"/>
    <w:rsid w:val="00A7160B"/>
    <w:rsid w:val="00A716BD"/>
    <w:rsid w:val="00A717C0"/>
    <w:rsid w:val="00A71960"/>
    <w:rsid w:val="00A71BE1"/>
    <w:rsid w:val="00A71FCA"/>
    <w:rsid w:val="00A721AE"/>
    <w:rsid w:val="00A721DF"/>
    <w:rsid w:val="00A722C3"/>
    <w:rsid w:val="00A72363"/>
    <w:rsid w:val="00A72669"/>
    <w:rsid w:val="00A72784"/>
    <w:rsid w:val="00A72AC8"/>
    <w:rsid w:val="00A72E43"/>
    <w:rsid w:val="00A7325C"/>
    <w:rsid w:val="00A73477"/>
    <w:rsid w:val="00A7355F"/>
    <w:rsid w:val="00A7385C"/>
    <w:rsid w:val="00A739A3"/>
    <w:rsid w:val="00A73BF9"/>
    <w:rsid w:val="00A73ED5"/>
    <w:rsid w:val="00A741D1"/>
    <w:rsid w:val="00A7425A"/>
    <w:rsid w:val="00A745D5"/>
    <w:rsid w:val="00A745EB"/>
    <w:rsid w:val="00A747C3"/>
    <w:rsid w:val="00A747E3"/>
    <w:rsid w:val="00A749B0"/>
    <w:rsid w:val="00A74A04"/>
    <w:rsid w:val="00A7509B"/>
    <w:rsid w:val="00A75B87"/>
    <w:rsid w:val="00A7624C"/>
    <w:rsid w:val="00A76EF7"/>
    <w:rsid w:val="00A77020"/>
    <w:rsid w:val="00A7710B"/>
    <w:rsid w:val="00A77402"/>
    <w:rsid w:val="00A77BAB"/>
    <w:rsid w:val="00A77EC8"/>
    <w:rsid w:val="00A8001E"/>
    <w:rsid w:val="00A8022B"/>
    <w:rsid w:val="00A80334"/>
    <w:rsid w:val="00A8078C"/>
    <w:rsid w:val="00A80911"/>
    <w:rsid w:val="00A80E68"/>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6B8D"/>
    <w:rsid w:val="00A8704C"/>
    <w:rsid w:val="00A8706F"/>
    <w:rsid w:val="00A87088"/>
    <w:rsid w:val="00A87108"/>
    <w:rsid w:val="00A8754E"/>
    <w:rsid w:val="00A8770F"/>
    <w:rsid w:val="00A878FE"/>
    <w:rsid w:val="00A87A56"/>
    <w:rsid w:val="00A87A6B"/>
    <w:rsid w:val="00A87CAA"/>
    <w:rsid w:val="00A87F25"/>
    <w:rsid w:val="00A901F0"/>
    <w:rsid w:val="00A9032C"/>
    <w:rsid w:val="00A904FB"/>
    <w:rsid w:val="00A90A63"/>
    <w:rsid w:val="00A90BA6"/>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AA"/>
    <w:rsid w:val="00A92DD7"/>
    <w:rsid w:val="00A92EF3"/>
    <w:rsid w:val="00A9329D"/>
    <w:rsid w:val="00A935D8"/>
    <w:rsid w:val="00A93846"/>
    <w:rsid w:val="00A9387B"/>
    <w:rsid w:val="00A93B37"/>
    <w:rsid w:val="00A93E3D"/>
    <w:rsid w:val="00A94058"/>
    <w:rsid w:val="00A94389"/>
    <w:rsid w:val="00A943B7"/>
    <w:rsid w:val="00A94996"/>
    <w:rsid w:val="00A94B47"/>
    <w:rsid w:val="00A94FD4"/>
    <w:rsid w:val="00A951B6"/>
    <w:rsid w:val="00A95479"/>
    <w:rsid w:val="00A9581A"/>
    <w:rsid w:val="00A95900"/>
    <w:rsid w:val="00A95B6F"/>
    <w:rsid w:val="00A9619A"/>
    <w:rsid w:val="00A9662B"/>
    <w:rsid w:val="00A968D1"/>
    <w:rsid w:val="00A96C9D"/>
    <w:rsid w:val="00A9709A"/>
    <w:rsid w:val="00A972B6"/>
    <w:rsid w:val="00A97803"/>
    <w:rsid w:val="00A9790E"/>
    <w:rsid w:val="00A97D0B"/>
    <w:rsid w:val="00A97F91"/>
    <w:rsid w:val="00AA0776"/>
    <w:rsid w:val="00AA0ACD"/>
    <w:rsid w:val="00AA0BF3"/>
    <w:rsid w:val="00AA0F0B"/>
    <w:rsid w:val="00AA1081"/>
    <w:rsid w:val="00AA134C"/>
    <w:rsid w:val="00AA1D47"/>
    <w:rsid w:val="00AA2061"/>
    <w:rsid w:val="00AA20A1"/>
    <w:rsid w:val="00AA2367"/>
    <w:rsid w:val="00AA23F6"/>
    <w:rsid w:val="00AA2495"/>
    <w:rsid w:val="00AA2681"/>
    <w:rsid w:val="00AA26C2"/>
    <w:rsid w:val="00AA293F"/>
    <w:rsid w:val="00AA2AE7"/>
    <w:rsid w:val="00AA2AFF"/>
    <w:rsid w:val="00AA2BA7"/>
    <w:rsid w:val="00AA2E44"/>
    <w:rsid w:val="00AA2EB4"/>
    <w:rsid w:val="00AA33FB"/>
    <w:rsid w:val="00AA34EC"/>
    <w:rsid w:val="00AA382E"/>
    <w:rsid w:val="00AA3AAC"/>
    <w:rsid w:val="00AA3AE8"/>
    <w:rsid w:val="00AA3D35"/>
    <w:rsid w:val="00AA405C"/>
    <w:rsid w:val="00AA409A"/>
    <w:rsid w:val="00AA4629"/>
    <w:rsid w:val="00AA4658"/>
    <w:rsid w:val="00AA47B3"/>
    <w:rsid w:val="00AA486D"/>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B78"/>
    <w:rsid w:val="00AB3C19"/>
    <w:rsid w:val="00AB3D52"/>
    <w:rsid w:val="00AB3D95"/>
    <w:rsid w:val="00AB3DE8"/>
    <w:rsid w:val="00AB45CC"/>
    <w:rsid w:val="00AB4E7B"/>
    <w:rsid w:val="00AB5039"/>
    <w:rsid w:val="00AB5695"/>
    <w:rsid w:val="00AB588B"/>
    <w:rsid w:val="00AB5AE3"/>
    <w:rsid w:val="00AB5B12"/>
    <w:rsid w:val="00AB5CA9"/>
    <w:rsid w:val="00AB624C"/>
    <w:rsid w:val="00AB6971"/>
    <w:rsid w:val="00AB6CF8"/>
    <w:rsid w:val="00AB6E07"/>
    <w:rsid w:val="00AB6E7D"/>
    <w:rsid w:val="00AB7633"/>
    <w:rsid w:val="00AB77A6"/>
    <w:rsid w:val="00AB797A"/>
    <w:rsid w:val="00AB7B33"/>
    <w:rsid w:val="00AB7D25"/>
    <w:rsid w:val="00AB7DB2"/>
    <w:rsid w:val="00AB7E54"/>
    <w:rsid w:val="00AB7EE5"/>
    <w:rsid w:val="00AB7F59"/>
    <w:rsid w:val="00AC0012"/>
    <w:rsid w:val="00AC0085"/>
    <w:rsid w:val="00AC01E5"/>
    <w:rsid w:val="00AC0241"/>
    <w:rsid w:val="00AC0720"/>
    <w:rsid w:val="00AC09BF"/>
    <w:rsid w:val="00AC0C75"/>
    <w:rsid w:val="00AC0DEC"/>
    <w:rsid w:val="00AC0E13"/>
    <w:rsid w:val="00AC0F82"/>
    <w:rsid w:val="00AC134E"/>
    <w:rsid w:val="00AC14C2"/>
    <w:rsid w:val="00AC1531"/>
    <w:rsid w:val="00AC198F"/>
    <w:rsid w:val="00AC1A7C"/>
    <w:rsid w:val="00AC1AF1"/>
    <w:rsid w:val="00AC1F58"/>
    <w:rsid w:val="00AC22DB"/>
    <w:rsid w:val="00AC237E"/>
    <w:rsid w:val="00AC2418"/>
    <w:rsid w:val="00AC262B"/>
    <w:rsid w:val="00AC26D1"/>
    <w:rsid w:val="00AC29E5"/>
    <w:rsid w:val="00AC2ADA"/>
    <w:rsid w:val="00AC2C32"/>
    <w:rsid w:val="00AC2F55"/>
    <w:rsid w:val="00AC2FD3"/>
    <w:rsid w:val="00AC3547"/>
    <w:rsid w:val="00AC3693"/>
    <w:rsid w:val="00AC394A"/>
    <w:rsid w:val="00AC3A22"/>
    <w:rsid w:val="00AC3A5F"/>
    <w:rsid w:val="00AC4016"/>
    <w:rsid w:val="00AC40F7"/>
    <w:rsid w:val="00AC41B5"/>
    <w:rsid w:val="00AC4202"/>
    <w:rsid w:val="00AC44D1"/>
    <w:rsid w:val="00AC46AC"/>
    <w:rsid w:val="00AC48B2"/>
    <w:rsid w:val="00AC4903"/>
    <w:rsid w:val="00AC4A10"/>
    <w:rsid w:val="00AC4B64"/>
    <w:rsid w:val="00AC54E8"/>
    <w:rsid w:val="00AC554C"/>
    <w:rsid w:val="00AC568B"/>
    <w:rsid w:val="00AC5892"/>
    <w:rsid w:val="00AC5A11"/>
    <w:rsid w:val="00AC65AC"/>
    <w:rsid w:val="00AC6679"/>
    <w:rsid w:val="00AC674E"/>
    <w:rsid w:val="00AC6856"/>
    <w:rsid w:val="00AC6A15"/>
    <w:rsid w:val="00AC6B27"/>
    <w:rsid w:val="00AC6B75"/>
    <w:rsid w:val="00AC6CE0"/>
    <w:rsid w:val="00AC6E2D"/>
    <w:rsid w:val="00AC716C"/>
    <w:rsid w:val="00AC729F"/>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50"/>
    <w:rsid w:val="00AD2F6C"/>
    <w:rsid w:val="00AD35CD"/>
    <w:rsid w:val="00AD3792"/>
    <w:rsid w:val="00AD385D"/>
    <w:rsid w:val="00AD3C9A"/>
    <w:rsid w:val="00AD3CB9"/>
    <w:rsid w:val="00AD3E33"/>
    <w:rsid w:val="00AD4128"/>
    <w:rsid w:val="00AD427F"/>
    <w:rsid w:val="00AD457C"/>
    <w:rsid w:val="00AD4913"/>
    <w:rsid w:val="00AD493F"/>
    <w:rsid w:val="00AD4A7D"/>
    <w:rsid w:val="00AD4B43"/>
    <w:rsid w:val="00AD4C6E"/>
    <w:rsid w:val="00AD4E13"/>
    <w:rsid w:val="00AD512D"/>
    <w:rsid w:val="00AD554D"/>
    <w:rsid w:val="00AD56A2"/>
    <w:rsid w:val="00AD56DE"/>
    <w:rsid w:val="00AD5B68"/>
    <w:rsid w:val="00AD5DD7"/>
    <w:rsid w:val="00AD5F13"/>
    <w:rsid w:val="00AD5F47"/>
    <w:rsid w:val="00AD66B2"/>
    <w:rsid w:val="00AD7375"/>
    <w:rsid w:val="00AD7387"/>
    <w:rsid w:val="00AD7564"/>
    <w:rsid w:val="00AD76A3"/>
    <w:rsid w:val="00AD7701"/>
    <w:rsid w:val="00AD79EA"/>
    <w:rsid w:val="00AD7DAF"/>
    <w:rsid w:val="00AD7FD3"/>
    <w:rsid w:val="00AE005A"/>
    <w:rsid w:val="00AE0212"/>
    <w:rsid w:val="00AE0541"/>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1DA6"/>
    <w:rsid w:val="00AE21B1"/>
    <w:rsid w:val="00AE237A"/>
    <w:rsid w:val="00AE29F4"/>
    <w:rsid w:val="00AE3570"/>
    <w:rsid w:val="00AE35AE"/>
    <w:rsid w:val="00AE35B5"/>
    <w:rsid w:val="00AE35B9"/>
    <w:rsid w:val="00AE3663"/>
    <w:rsid w:val="00AE38BB"/>
    <w:rsid w:val="00AE3B94"/>
    <w:rsid w:val="00AE3D46"/>
    <w:rsid w:val="00AE3E2C"/>
    <w:rsid w:val="00AE48EE"/>
    <w:rsid w:val="00AE49E0"/>
    <w:rsid w:val="00AE4A0D"/>
    <w:rsid w:val="00AE4E55"/>
    <w:rsid w:val="00AE510A"/>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0F72"/>
    <w:rsid w:val="00AF118C"/>
    <w:rsid w:val="00AF1503"/>
    <w:rsid w:val="00AF1614"/>
    <w:rsid w:val="00AF1905"/>
    <w:rsid w:val="00AF1BFF"/>
    <w:rsid w:val="00AF1E84"/>
    <w:rsid w:val="00AF1F79"/>
    <w:rsid w:val="00AF222F"/>
    <w:rsid w:val="00AF258C"/>
    <w:rsid w:val="00AF31D7"/>
    <w:rsid w:val="00AF32C9"/>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825"/>
    <w:rsid w:val="00AF6CA5"/>
    <w:rsid w:val="00AF7254"/>
    <w:rsid w:val="00AF751A"/>
    <w:rsid w:val="00AF773A"/>
    <w:rsid w:val="00AF7F3D"/>
    <w:rsid w:val="00AF7FCC"/>
    <w:rsid w:val="00B00180"/>
    <w:rsid w:val="00B001A2"/>
    <w:rsid w:val="00B004D6"/>
    <w:rsid w:val="00B00D47"/>
    <w:rsid w:val="00B00DA5"/>
    <w:rsid w:val="00B01164"/>
    <w:rsid w:val="00B012A8"/>
    <w:rsid w:val="00B01530"/>
    <w:rsid w:val="00B0160B"/>
    <w:rsid w:val="00B01A02"/>
    <w:rsid w:val="00B0205D"/>
    <w:rsid w:val="00B020DC"/>
    <w:rsid w:val="00B023EC"/>
    <w:rsid w:val="00B025D0"/>
    <w:rsid w:val="00B02964"/>
    <w:rsid w:val="00B02BFF"/>
    <w:rsid w:val="00B02DEF"/>
    <w:rsid w:val="00B031ED"/>
    <w:rsid w:val="00B0328D"/>
    <w:rsid w:val="00B034E4"/>
    <w:rsid w:val="00B03551"/>
    <w:rsid w:val="00B036F4"/>
    <w:rsid w:val="00B036FB"/>
    <w:rsid w:val="00B03AAB"/>
    <w:rsid w:val="00B03ED3"/>
    <w:rsid w:val="00B040E1"/>
    <w:rsid w:val="00B04200"/>
    <w:rsid w:val="00B04540"/>
    <w:rsid w:val="00B04E00"/>
    <w:rsid w:val="00B051D3"/>
    <w:rsid w:val="00B05419"/>
    <w:rsid w:val="00B055EF"/>
    <w:rsid w:val="00B05993"/>
    <w:rsid w:val="00B05DBE"/>
    <w:rsid w:val="00B062D0"/>
    <w:rsid w:val="00B06495"/>
    <w:rsid w:val="00B0679F"/>
    <w:rsid w:val="00B0784F"/>
    <w:rsid w:val="00B07870"/>
    <w:rsid w:val="00B07908"/>
    <w:rsid w:val="00B07A4E"/>
    <w:rsid w:val="00B07AE6"/>
    <w:rsid w:val="00B101EA"/>
    <w:rsid w:val="00B10470"/>
    <w:rsid w:val="00B10603"/>
    <w:rsid w:val="00B107A2"/>
    <w:rsid w:val="00B107B0"/>
    <w:rsid w:val="00B10B79"/>
    <w:rsid w:val="00B10FA2"/>
    <w:rsid w:val="00B11A2B"/>
    <w:rsid w:val="00B11D0C"/>
    <w:rsid w:val="00B12640"/>
    <w:rsid w:val="00B12B56"/>
    <w:rsid w:val="00B12E1C"/>
    <w:rsid w:val="00B138B0"/>
    <w:rsid w:val="00B13A09"/>
    <w:rsid w:val="00B13B9F"/>
    <w:rsid w:val="00B13D25"/>
    <w:rsid w:val="00B14073"/>
    <w:rsid w:val="00B14076"/>
    <w:rsid w:val="00B1442F"/>
    <w:rsid w:val="00B146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6C01"/>
    <w:rsid w:val="00B17130"/>
    <w:rsid w:val="00B17191"/>
    <w:rsid w:val="00B1745F"/>
    <w:rsid w:val="00B175DD"/>
    <w:rsid w:val="00B17978"/>
    <w:rsid w:val="00B17B21"/>
    <w:rsid w:val="00B17D33"/>
    <w:rsid w:val="00B17F4C"/>
    <w:rsid w:val="00B201F5"/>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D24"/>
    <w:rsid w:val="00B22F8B"/>
    <w:rsid w:val="00B2322B"/>
    <w:rsid w:val="00B23938"/>
    <w:rsid w:val="00B23A62"/>
    <w:rsid w:val="00B23C51"/>
    <w:rsid w:val="00B2401A"/>
    <w:rsid w:val="00B243D0"/>
    <w:rsid w:val="00B24882"/>
    <w:rsid w:val="00B248D6"/>
    <w:rsid w:val="00B25094"/>
    <w:rsid w:val="00B252CE"/>
    <w:rsid w:val="00B259F6"/>
    <w:rsid w:val="00B2606D"/>
    <w:rsid w:val="00B26225"/>
    <w:rsid w:val="00B2641A"/>
    <w:rsid w:val="00B26906"/>
    <w:rsid w:val="00B269DF"/>
    <w:rsid w:val="00B26A00"/>
    <w:rsid w:val="00B26ACC"/>
    <w:rsid w:val="00B26BC0"/>
    <w:rsid w:val="00B26BD0"/>
    <w:rsid w:val="00B26D11"/>
    <w:rsid w:val="00B26DED"/>
    <w:rsid w:val="00B271EC"/>
    <w:rsid w:val="00B274FC"/>
    <w:rsid w:val="00B278BA"/>
    <w:rsid w:val="00B27C7E"/>
    <w:rsid w:val="00B3018E"/>
    <w:rsid w:val="00B301F0"/>
    <w:rsid w:val="00B302EA"/>
    <w:rsid w:val="00B30C79"/>
    <w:rsid w:val="00B30DF2"/>
    <w:rsid w:val="00B30F14"/>
    <w:rsid w:val="00B315AF"/>
    <w:rsid w:val="00B31CCF"/>
    <w:rsid w:val="00B31D42"/>
    <w:rsid w:val="00B31E32"/>
    <w:rsid w:val="00B323F1"/>
    <w:rsid w:val="00B32514"/>
    <w:rsid w:val="00B3299C"/>
    <w:rsid w:val="00B32DED"/>
    <w:rsid w:val="00B3317C"/>
    <w:rsid w:val="00B3369B"/>
    <w:rsid w:val="00B336A6"/>
    <w:rsid w:val="00B33725"/>
    <w:rsid w:val="00B338C8"/>
    <w:rsid w:val="00B33932"/>
    <w:rsid w:val="00B33E1E"/>
    <w:rsid w:val="00B33E64"/>
    <w:rsid w:val="00B33FDD"/>
    <w:rsid w:val="00B343EB"/>
    <w:rsid w:val="00B34AB8"/>
    <w:rsid w:val="00B34C66"/>
    <w:rsid w:val="00B34D94"/>
    <w:rsid w:val="00B35119"/>
    <w:rsid w:val="00B35155"/>
    <w:rsid w:val="00B35227"/>
    <w:rsid w:val="00B3577E"/>
    <w:rsid w:val="00B361F5"/>
    <w:rsid w:val="00B366D4"/>
    <w:rsid w:val="00B36BC0"/>
    <w:rsid w:val="00B36BF5"/>
    <w:rsid w:val="00B3764A"/>
    <w:rsid w:val="00B3792E"/>
    <w:rsid w:val="00B404F2"/>
    <w:rsid w:val="00B407A9"/>
    <w:rsid w:val="00B40836"/>
    <w:rsid w:val="00B40AAC"/>
    <w:rsid w:val="00B40C25"/>
    <w:rsid w:val="00B40F54"/>
    <w:rsid w:val="00B41099"/>
    <w:rsid w:val="00B41103"/>
    <w:rsid w:val="00B41375"/>
    <w:rsid w:val="00B41CE3"/>
    <w:rsid w:val="00B41DE5"/>
    <w:rsid w:val="00B42090"/>
    <w:rsid w:val="00B42233"/>
    <w:rsid w:val="00B4224E"/>
    <w:rsid w:val="00B42274"/>
    <w:rsid w:val="00B42469"/>
    <w:rsid w:val="00B42871"/>
    <w:rsid w:val="00B42948"/>
    <w:rsid w:val="00B42983"/>
    <w:rsid w:val="00B42B26"/>
    <w:rsid w:val="00B42CC2"/>
    <w:rsid w:val="00B42E54"/>
    <w:rsid w:val="00B43086"/>
    <w:rsid w:val="00B431CA"/>
    <w:rsid w:val="00B43405"/>
    <w:rsid w:val="00B4349D"/>
    <w:rsid w:val="00B434E8"/>
    <w:rsid w:val="00B4364D"/>
    <w:rsid w:val="00B43851"/>
    <w:rsid w:val="00B43898"/>
    <w:rsid w:val="00B439A4"/>
    <w:rsid w:val="00B43C01"/>
    <w:rsid w:val="00B440BE"/>
    <w:rsid w:val="00B44174"/>
    <w:rsid w:val="00B441ED"/>
    <w:rsid w:val="00B4440D"/>
    <w:rsid w:val="00B4441D"/>
    <w:rsid w:val="00B4456E"/>
    <w:rsid w:val="00B445C4"/>
    <w:rsid w:val="00B44D86"/>
    <w:rsid w:val="00B44E4C"/>
    <w:rsid w:val="00B450E5"/>
    <w:rsid w:val="00B45225"/>
    <w:rsid w:val="00B4546D"/>
    <w:rsid w:val="00B45612"/>
    <w:rsid w:val="00B459E5"/>
    <w:rsid w:val="00B45B6D"/>
    <w:rsid w:val="00B46294"/>
    <w:rsid w:val="00B4655E"/>
    <w:rsid w:val="00B467F0"/>
    <w:rsid w:val="00B46E2E"/>
    <w:rsid w:val="00B46EB4"/>
    <w:rsid w:val="00B4790F"/>
    <w:rsid w:val="00B47AB7"/>
    <w:rsid w:val="00B47F1A"/>
    <w:rsid w:val="00B47FD4"/>
    <w:rsid w:val="00B501DD"/>
    <w:rsid w:val="00B50562"/>
    <w:rsid w:val="00B5077B"/>
    <w:rsid w:val="00B50C8A"/>
    <w:rsid w:val="00B50D41"/>
    <w:rsid w:val="00B50EEC"/>
    <w:rsid w:val="00B50F1B"/>
    <w:rsid w:val="00B51255"/>
    <w:rsid w:val="00B51420"/>
    <w:rsid w:val="00B51957"/>
    <w:rsid w:val="00B51AD0"/>
    <w:rsid w:val="00B51C75"/>
    <w:rsid w:val="00B51FC9"/>
    <w:rsid w:val="00B524B7"/>
    <w:rsid w:val="00B52E68"/>
    <w:rsid w:val="00B53265"/>
    <w:rsid w:val="00B53339"/>
    <w:rsid w:val="00B53351"/>
    <w:rsid w:val="00B543B6"/>
    <w:rsid w:val="00B54C90"/>
    <w:rsid w:val="00B54DD8"/>
    <w:rsid w:val="00B54DE9"/>
    <w:rsid w:val="00B553A6"/>
    <w:rsid w:val="00B55680"/>
    <w:rsid w:val="00B558BD"/>
    <w:rsid w:val="00B559D8"/>
    <w:rsid w:val="00B56070"/>
    <w:rsid w:val="00B560EF"/>
    <w:rsid w:val="00B567A5"/>
    <w:rsid w:val="00B56C48"/>
    <w:rsid w:val="00B572C0"/>
    <w:rsid w:val="00B57318"/>
    <w:rsid w:val="00B57C3D"/>
    <w:rsid w:val="00B60236"/>
    <w:rsid w:val="00B604DD"/>
    <w:rsid w:val="00B60E22"/>
    <w:rsid w:val="00B6107C"/>
    <w:rsid w:val="00B610C8"/>
    <w:rsid w:val="00B611BC"/>
    <w:rsid w:val="00B61929"/>
    <w:rsid w:val="00B61D60"/>
    <w:rsid w:val="00B61F5A"/>
    <w:rsid w:val="00B6216E"/>
    <w:rsid w:val="00B62746"/>
    <w:rsid w:val="00B627D6"/>
    <w:rsid w:val="00B62C7B"/>
    <w:rsid w:val="00B62E20"/>
    <w:rsid w:val="00B62E3F"/>
    <w:rsid w:val="00B62E51"/>
    <w:rsid w:val="00B62F23"/>
    <w:rsid w:val="00B631D4"/>
    <w:rsid w:val="00B63496"/>
    <w:rsid w:val="00B63766"/>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04"/>
    <w:rsid w:val="00B72720"/>
    <w:rsid w:val="00B72776"/>
    <w:rsid w:val="00B727F0"/>
    <w:rsid w:val="00B728A2"/>
    <w:rsid w:val="00B72A79"/>
    <w:rsid w:val="00B72AE7"/>
    <w:rsid w:val="00B72CCD"/>
    <w:rsid w:val="00B72CF8"/>
    <w:rsid w:val="00B73059"/>
    <w:rsid w:val="00B7341F"/>
    <w:rsid w:val="00B7377E"/>
    <w:rsid w:val="00B73A2E"/>
    <w:rsid w:val="00B73C04"/>
    <w:rsid w:val="00B73D2E"/>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4C7"/>
    <w:rsid w:val="00B774ED"/>
    <w:rsid w:val="00B77616"/>
    <w:rsid w:val="00B7792D"/>
    <w:rsid w:val="00B77973"/>
    <w:rsid w:val="00B77D77"/>
    <w:rsid w:val="00B80185"/>
    <w:rsid w:val="00B80C66"/>
    <w:rsid w:val="00B80CA2"/>
    <w:rsid w:val="00B81202"/>
    <w:rsid w:val="00B8146A"/>
    <w:rsid w:val="00B81702"/>
    <w:rsid w:val="00B823EF"/>
    <w:rsid w:val="00B82A29"/>
    <w:rsid w:val="00B836B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87AFC"/>
    <w:rsid w:val="00B9039B"/>
    <w:rsid w:val="00B90845"/>
    <w:rsid w:val="00B90B34"/>
    <w:rsid w:val="00B90D30"/>
    <w:rsid w:val="00B90D4C"/>
    <w:rsid w:val="00B91074"/>
    <w:rsid w:val="00B91490"/>
    <w:rsid w:val="00B9160D"/>
    <w:rsid w:val="00B91B9A"/>
    <w:rsid w:val="00B91CC7"/>
    <w:rsid w:val="00B91FBC"/>
    <w:rsid w:val="00B927A1"/>
    <w:rsid w:val="00B93184"/>
    <w:rsid w:val="00B93582"/>
    <w:rsid w:val="00B93A41"/>
    <w:rsid w:val="00B93ECF"/>
    <w:rsid w:val="00B93FCE"/>
    <w:rsid w:val="00B9470E"/>
    <w:rsid w:val="00B948DF"/>
    <w:rsid w:val="00B94AE6"/>
    <w:rsid w:val="00B94D47"/>
    <w:rsid w:val="00B94E08"/>
    <w:rsid w:val="00B94FDF"/>
    <w:rsid w:val="00B952AE"/>
    <w:rsid w:val="00B959DA"/>
    <w:rsid w:val="00B95B24"/>
    <w:rsid w:val="00B963AB"/>
    <w:rsid w:val="00B96445"/>
    <w:rsid w:val="00B9664A"/>
    <w:rsid w:val="00B96C12"/>
    <w:rsid w:val="00B96CD4"/>
    <w:rsid w:val="00B96E40"/>
    <w:rsid w:val="00B9712B"/>
    <w:rsid w:val="00B971AC"/>
    <w:rsid w:val="00B971AD"/>
    <w:rsid w:val="00B9724D"/>
    <w:rsid w:val="00B972E4"/>
    <w:rsid w:val="00B97447"/>
    <w:rsid w:val="00B97632"/>
    <w:rsid w:val="00B97677"/>
    <w:rsid w:val="00B97819"/>
    <w:rsid w:val="00B978BA"/>
    <w:rsid w:val="00B97A07"/>
    <w:rsid w:val="00B97D56"/>
    <w:rsid w:val="00B97F7C"/>
    <w:rsid w:val="00B97F9F"/>
    <w:rsid w:val="00BA006B"/>
    <w:rsid w:val="00BA0470"/>
    <w:rsid w:val="00BA05D0"/>
    <w:rsid w:val="00BA0704"/>
    <w:rsid w:val="00BA084D"/>
    <w:rsid w:val="00BA0BEB"/>
    <w:rsid w:val="00BA0CB7"/>
    <w:rsid w:val="00BA0FF4"/>
    <w:rsid w:val="00BA12A2"/>
    <w:rsid w:val="00BA142F"/>
    <w:rsid w:val="00BA147C"/>
    <w:rsid w:val="00BA18F3"/>
    <w:rsid w:val="00BA1A83"/>
    <w:rsid w:val="00BA24BF"/>
    <w:rsid w:val="00BA25C5"/>
    <w:rsid w:val="00BA289A"/>
    <w:rsid w:val="00BA2B78"/>
    <w:rsid w:val="00BA2E19"/>
    <w:rsid w:val="00BA30B7"/>
    <w:rsid w:val="00BA3111"/>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614B"/>
    <w:rsid w:val="00BA693C"/>
    <w:rsid w:val="00BA6C50"/>
    <w:rsid w:val="00BA6C5D"/>
    <w:rsid w:val="00BA7024"/>
    <w:rsid w:val="00BA7623"/>
    <w:rsid w:val="00BA76D1"/>
    <w:rsid w:val="00BA7A4B"/>
    <w:rsid w:val="00BA7D89"/>
    <w:rsid w:val="00BA7DCA"/>
    <w:rsid w:val="00BA7EB9"/>
    <w:rsid w:val="00BA7F5B"/>
    <w:rsid w:val="00BB0161"/>
    <w:rsid w:val="00BB01E0"/>
    <w:rsid w:val="00BB0362"/>
    <w:rsid w:val="00BB0508"/>
    <w:rsid w:val="00BB0558"/>
    <w:rsid w:val="00BB0B5D"/>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50F2"/>
    <w:rsid w:val="00BB5156"/>
    <w:rsid w:val="00BB52C9"/>
    <w:rsid w:val="00BB53C3"/>
    <w:rsid w:val="00BB54CB"/>
    <w:rsid w:val="00BB55AE"/>
    <w:rsid w:val="00BB55E7"/>
    <w:rsid w:val="00BB56DF"/>
    <w:rsid w:val="00BB5A8D"/>
    <w:rsid w:val="00BB5ACB"/>
    <w:rsid w:val="00BB5B03"/>
    <w:rsid w:val="00BB5BD2"/>
    <w:rsid w:val="00BB5D00"/>
    <w:rsid w:val="00BB61ED"/>
    <w:rsid w:val="00BB6276"/>
    <w:rsid w:val="00BB6526"/>
    <w:rsid w:val="00BB69DC"/>
    <w:rsid w:val="00BB6A53"/>
    <w:rsid w:val="00BB6AE1"/>
    <w:rsid w:val="00BB6E14"/>
    <w:rsid w:val="00BB7040"/>
    <w:rsid w:val="00BB7155"/>
    <w:rsid w:val="00BB73F8"/>
    <w:rsid w:val="00BB783B"/>
    <w:rsid w:val="00BB7AEB"/>
    <w:rsid w:val="00BB7CE7"/>
    <w:rsid w:val="00BB7E2D"/>
    <w:rsid w:val="00BB7E49"/>
    <w:rsid w:val="00BC09D2"/>
    <w:rsid w:val="00BC09DB"/>
    <w:rsid w:val="00BC0ACB"/>
    <w:rsid w:val="00BC0FF9"/>
    <w:rsid w:val="00BC106D"/>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82"/>
    <w:rsid w:val="00BC49A1"/>
    <w:rsid w:val="00BC49B0"/>
    <w:rsid w:val="00BC4A23"/>
    <w:rsid w:val="00BC4B6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D04CA"/>
    <w:rsid w:val="00BD05A8"/>
    <w:rsid w:val="00BD0839"/>
    <w:rsid w:val="00BD0CDF"/>
    <w:rsid w:val="00BD0D1D"/>
    <w:rsid w:val="00BD0E9A"/>
    <w:rsid w:val="00BD10B9"/>
    <w:rsid w:val="00BD114A"/>
    <w:rsid w:val="00BD13EA"/>
    <w:rsid w:val="00BD1717"/>
    <w:rsid w:val="00BD171B"/>
    <w:rsid w:val="00BD17CF"/>
    <w:rsid w:val="00BD1A66"/>
    <w:rsid w:val="00BD277C"/>
    <w:rsid w:val="00BD2907"/>
    <w:rsid w:val="00BD2FA6"/>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65CD"/>
    <w:rsid w:val="00BD6946"/>
    <w:rsid w:val="00BD6B72"/>
    <w:rsid w:val="00BD70DB"/>
    <w:rsid w:val="00BD740D"/>
    <w:rsid w:val="00BD7418"/>
    <w:rsid w:val="00BD77A8"/>
    <w:rsid w:val="00BD7980"/>
    <w:rsid w:val="00BD7B4F"/>
    <w:rsid w:val="00BE05A9"/>
    <w:rsid w:val="00BE0B83"/>
    <w:rsid w:val="00BE0C62"/>
    <w:rsid w:val="00BE0CEC"/>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6AB"/>
    <w:rsid w:val="00BE48F4"/>
    <w:rsid w:val="00BE5382"/>
    <w:rsid w:val="00BE5447"/>
    <w:rsid w:val="00BE5A02"/>
    <w:rsid w:val="00BE5BE2"/>
    <w:rsid w:val="00BE5EAE"/>
    <w:rsid w:val="00BE5EFD"/>
    <w:rsid w:val="00BE5F0F"/>
    <w:rsid w:val="00BE60E4"/>
    <w:rsid w:val="00BE655D"/>
    <w:rsid w:val="00BE6868"/>
    <w:rsid w:val="00BE6EC3"/>
    <w:rsid w:val="00BE7518"/>
    <w:rsid w:val="00BE7F4C"/>
    <w:rsid w:val="00BE7FA7"/>
    <w:rsid w:val="00BF00F3"/>
    <w:rsid w:val="00BF0912"/>
    <w:rsid w:val="00BF0BDC"/>
    <w:rsid w:val="00BF0C65"/>
    <w:rsid w:val="00BF0E5B"/>
    <w:rsid w:val="00BF10B2"/>
    <w:rsid w:val="00BF126B"/>
    <w:rsid w:val="00BF1687"/>
    <w:rsid w:val="00BF1ED0"/>
    <w:rsid w:val="00BF2384"/>
    <w:rsid w:val="00BF2628"/>
    <w:rsid w:val="00BF2707"/>
    <w:rsid w:val="00BF2715"/>
    <w:rsid w:val="00BF2AC2"/>
    <w:rsid w:val="00BF2B41"/>
    <w:rsid w:val="00BF3375"/>
    <w:rsid w:val="00BF3522"/>
    <w:rsid w:val="00BF3BDC"/>
    <w:rsid w:val="00BF3BE6"/>
    <w:rsid w:val="00BF3FA2"/>
    <w:rsid w:val="00BF43CE"/>
    <w:rsid w:val="00BF45B0"/>
    <w:rsid w:val="00BF4776"/>
    <w:rsid w:val="00BF48AB"/>
    <w:rsid w:val="00BF4921"/>
    <w:rsid w:val="00BF4DF0"/>
    <w:rsid w:val="00BF4E91"/>
    <w:rsid w:val="00BF507E"/>
    <w:rsid w:val="00BF5140"/>
    <w:rsid w:val="00BF5463"/>
    <w:rsid w:val="00BF54E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1FFF"/>
    <w:rsid w:val="00C12597"/>
    <w:rsid w:val="00C12781"/>
    <w:rsid w:val="00C12986"/>
    <w:rsid w:val="00C12BF7"/>
    <w:rsid w:val="00C12C8C"/>
    <w:rsid w:val="00C13889"/>
    <w:rsid w:val="00C13D6D"/>
    <w:rsid w:val="00C14144"/>
    <w:rsid w:val="00C145C4"/>
    <w:rsid w:val="00C14845"/>
    <w:rsid w:val="00C151AF"/>
    <w:rsid w:val="00C15BAD"/>
    <w:rsid w:val="00C15F14"/>
    <w:rsid w:val="00C1609F"/>
    <w:rsid w:val="00C1610C"/>
    <w:rsid w:val="00C169A4"/>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386"/>
    <w:rsid w:val="00C20664"/>
    <w:rsid w:val="00C20775"/>
    <w:rsid w:val="00C207DF"/>
    <w:rsid w:val="00C20F58"/>
    <w:rsid w:val="00C21325"/>
    <w:rsid w:val="00C213C4"/>
    <w:rsid w:val="00C2173C"/>
    <w:rsid w:val="00C218A5"/>
    <w:rsid w:val="00C21AE6"/>
    <w:rsid w:val="00C21B3D"/>
    <w:rsid w:val="00C21D63"/>
    <w:rsid w:val="00C21EAA"/>
    <w:rsid w:val="00C222DB"/>
    <w:rsid w:val="00C22483"/>
    <w:rsid w:val="00C22876"/>
    <w:rsid w:val="00C229D2"/>
    <w:rsid w:val="00C22B5C"/>
    <w:rsid w:val="00C22BF5"/>
    <w:rsid w:val="00C23618"/>
    <w:rsid w:val="00C23682"/>
    <w:rsid w:val="00C239F7"/>
    <w:rsid w:val="00C23C83"/>
    <w:rsid w:val="00C23E13"/>
    <w:rsid w:val="00C244A2"/>
    <w:rsid w:val="00C24688"/>
    <w:rsid w:val="00C24A7B"/>
    <w:rsid w:val="00C24C52"/>
    <w:rsid w:val="00C24FA9"/>
    <w:rsid w:val="00C25441"/>
    <w:rsid w:val="00C25661"/>
    <w:rsid w:val="00C25C7A"/>
    <w:rsid w:val="00C25C81"/>
    <w:rsid w:val="00C25D88"/>
    <w:rsid w:val="00C25F9B"/>
    <w:rsid w:val="00C26051"/>
    <w:rsid w:val="00C26404"/>
    <w:rsid w:val="00C26570"/>
    <w:rsid w:val="00C266E1"/>
    <w:rsid w:val="00C266FE"/>
    <w:rsid w:val="00C267F6"/>
    <w:rsid w:val="00C26CF1"/>
    <w:rsid w:val="00C270D4"/>
    <w:rsid w:val="00C27322"/>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39D"/>
    <w:rsid w:val="00C325B0"/>
    <w:rsid w:val="00C32990"/>
    <w:rsid w:val="00C331FC"/>
    <w:rsid w:val="00C332A8"/>
    <w:rsid w:val="00C33618"/>
    <w:rsid w:val="00C33709"/>
    <w:rsid w:val="00C33893"/>
    <w:rsid w:val="00C33A9C"/>
    <w:rsid w:val="00C33E75"/>
    <w:rsid w:val="00C33EEE"/>
    <w:rsid w:val="00C344F0"/>
    <w:rsid w:val="00C34642"/>
    <w:rsid w:val="00C34938"/>
    <w:rsid w:val="00C34A8B"/>
    <w:rsid w:val="00C34B47"/>
    <w:rsid w:val="00C34C1F"/>
    <w:rsid w:val="00C34E3E"/>
    <w:rsid w:val="00C34E42"/>
    <w:rsid w:val="00C351F2"/>
    <w:rsid w:val="00C3528B"/>
    <w:rsid w:val="00C355BD"/>
    <w:rsid w:val="00C36841"/>
    <w:rsid w:val="00C368DA"/>
    <w:rsid w:val="00C369D3"/>
    <w:rsid w:val="00C36F5E"/>
    <w:rsid w:val="00C372CA"/>
    <w:rsid w:val="00C37885"/>
    <w:rsid w:val="00C379D3"/>
    <w:rsid w:val="00C37A08"/>
    <w:rsid w:val="00C37A37"/>
    <w:rsid w:val="00C37BCC"/>
    <w:rsid w:val="00C404CD"/>
    <w:rsid w:val="00C40683"/>
    <w:rsid w:val="00C40945"/>
    <w:rsid w:val="00C40AAC"/>
    <w:rsid w:val="00C40D88"/>
    <w:rsid w:val="00C414F0"/>
    <w:rsid w:val="00C41755"/>
    <w:rsid w:val="00C41D00"/>
    <w:rsid w:val="00C41D62"/>
    <w:rsid w:val="00C420FC"/>
    <w:rsid w:val="00C4227A"/>
    <w:rsid w:val="00C42284"/>
    <w:rsid w:val="00C4253B"/>
    <w:rsid w:val="00C425BB"/>
    <w:rsid w:val="00C42CDA"/>
    <w:rsid w:val="00C42DAB"/>
    <w:rsid w:val="00C4358E"/>
    <w:rsid w:val="00C438CA"/>
    <w:rsid w:val="00C439FE"/>
    <w:rsid w:val="00C43C3E"/>
    <w:rsid w:val="00C43D63"/>
    <w:rsid w:val="00C44089"/>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963"/>
    <w:rsid w:val="00C47A03"/>
    <w:rsid w:val="00C47DFA"/>
    <w:rsid w:val="00C50478"/>
    <w:rsid w:val="00C505AF"/>
    <w:rsid w:val="00C5087D"/>
    <w:rsid w:val="00C509F8"/>
    <w:rsid w:val="00C50BD7"/>
    <w:rsid w:val="00C514B6"/>
    <w:rsid w:val="00C51746"/>
    <w:rsid w:val="00C51975"/>
    <w:rsid w:val="00C51C29"/>
    <w:rsid w:val="00C51F67"/>
    <w:rsid w:val="00C52374"/>
    <w:rsid w:val="00C5269D"/>
    <w:rsid w:val="00C52B8A"/>
    <w:rsid w:val="00C52CB4"/>
    <w:rsid w:val="00C52D94"/>
    <w:rsid w:val="00C52EA7"/>
    <w:rsid w:val="00C53314"/>
    <w:rsid w:val="00C53814"/>
    <w:rsid w:val="00C53FD8"/>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6047D"/>
    <w:rsid w:val="00C60493"/>
    <w:rsid w:val="00C605D0"/>
    <w:rsid w:val="00C60727"/>
    <w:rsid w:val="00C60786"/>
    <w:rsid w:val="00C60C93"/>
    <w:rsid w:val="00C61147"/>
    <w:rsid w:val="00C614CC"/>
    <w:rsid w:val="00C614CD"/>
    <w:rsid w:val="00C618B9"/>
    <w:rsid w:val="00C61AFE"/>
    <w:rsid w:val="00C61B82"/>
    <w:rsid w:val="00C61DF2"/>
    <w:rsid w:val="00C61E91"/>
    <w:rsid w:val="00C620D7"/>
    <w:rsid w:val="00C621AE"/>
    <w:rsid w:val="00C62426"/>
    <w:rsid w:val="00C6261D"/>
    <w:rsid w:val="00C628B7"/>
    <w:rsid w:val="00C62EDA"/>
    <w:rsid w:val="00C62FCC"/>
    <w:rsid w:val="00C63128"/>
    <w:rsid w:val="00C63294"/>
    <w:rsid w:val="00C632A4"/>
    <w:rsid w:val="00C63AFF"/>
    <w:rsid w:val="00C63C27"/>
    <w:rsid w:val="00C63E06"/>
    <w:rsid w:val="00C63F20"/>
    <w:rsid w:val="00C63F21"/>
    <w:rsid w:val="00C64007"/>
    <w:rsid w:val="00C64C8F"/>
    <w:rsid w:val="00C64D11"/>
    <w:rsid w:val="00C64D1D"/>
    <w:rsid w:val="00C64FAF"/>
    <w:rsid w:val="00C65394"/>
    <w:rsid w:val="00C65743"/>
    <w:rsid w:val="00C65A0D"/>
    <w:rsid w:val="00C65E5A"/>
    <w:rsid w:val="00C65FD2"/>
    <w:rsid w:val="00C666C7"/>
    <w:rsid w:val="00C66A89"/>
    <w:rsid w:val="00C66DFD"/>
    <w:rsid w:val="00C67509"/>
    <w:rsid w:val="00C675F7"/>
    <w:rsid w:val="00C676B3"/>
    <w:rsid w:val="00C67C56"/>
    <w:rsid w:val="00C7006F"/>
    <w:rsid w:val="00C7039D"/>
    <w:rsid w:val="00C70405"/>
    <w:rsid w:val="00C70597"/>
    <w:rsid w:val="00C708FF"/>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4D8B"/>
    <w:rsid w:val="00C75543"/>
    <w:rsid w:val="00C75822"/>
    <w:rsid w:val="00C7582D"/>
    <w:rsid w:val="00C7591F"/>
    <w:rsid w:val="00C75ABE"/>
    <w:rsid w:val="00C762FF"/>
    <w:rsid w:val="00C7646B"/>
    <w:rsid w:val="00C7688C"/>
    <w:rsid w:val="00C7691B"/>
    <w:rsid w:val="00C7692F"/>
    <w:rsid w:val="00C76BA4"/>
    <w:rsid w:val="00C76BB6"/>
    <w:rsid w:val="00C772E8"/>
    <w:rsid w:val="00C7755D"/>
    <w:rsid w:val="00C777BD"/>
    <w:rsid w:val="00C77B24"/>
    <w:rsid w:val="00C804BD"/>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1E38"/>
    <w:rsid w:val="00C82111"/>
    <w:rsid w:val="00C821B6"/>
    <w:rsid w:val="00C822B9"/>
    <w:rsid w:val="00C829FA"/>
    <w:rsid w:val="00C82A6F"/>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4FBA"/>
    <w:rsid w:val="00C85290"/>
    <w:rsid w:val="00C85414"/>
    <w:rsid w:val="00C85581"/>
    <w:rsid w:val="00C85EC8"/>
    <w:rsid w:val="00C85F66"/>
    <w:rsid w:val="00C86075"/>
    <w:rsid w:val="00C86A3B"/>
    <w:rsid w:val="00C86A54"/>
    <w:rsid w:val="00C86A6F"/>
    <w:rsid w:val="00C86CC6"/>
    <w:rsid w:val="00C87298"/>
    <w:rsid w:val="00C87463"/>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8DA"/>
    <w:rsid w:val="00C918DE"/>
    <w:rsid w:val="00C91A06"/>
    <w:rsid w:val="00C91A2E"/>
    <w:rsid w:val="00C91A8A"/>
    <w:rsid w:val="00C91E4A"/>
    <w:rsid w:val="00C9214E"/>
    <w:rsid w:val="00C92959"/>
    <w:rsid w:val="00C929A9"/>
    <w:rsid w:val="00C92D13"/>
    <w:rsid w:val="00C92DB7"/>
    <w:rsid w:val="00C932D0"/>
    <w:rsid w:val="00C934DC"/>
    <w:rsid w:val="00C9361D"/>
    <w:rsid w:val="00C93BA3"/>
    <w:rsid w:val="00C93FDE"/>
    <w:rsid w:val="00C94160"/>
    <w:rsid w:val="00C9463E"/>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0A1"/>
    <w:rsid w:val="00C971A7"/>
    <w:rsid w:val="00CA00E2"/>
    <w:rsid w:val="00CA01BE"/>
    <w:rsid w:val="00CA01D0"/>
    <w:rsid w:val="00CA05AF"/>
    <w:rsid w:val="00CA072A"/>
    <w:rsid w:val="00CA0A7B"/>
    <w:rsid w:val="00CA0E79"/>
    <w:rsid w:val="00CA0ED0"/>
    <w:rsid w:val="00CA1215"/>
    <w:rsid w:val="00CA1A77"/>
    <w:rsid w:val="00CA1B27"/>
    <w:rsid w:val="00CA1E33"/>
    <w:rsid w:val="00CA22D8"/>
    <w:rsid w:val="00CA2479"/>
    <w:rsid w:val="00CA24E9"/>
    <w:rsid w:val="00CA26D2"/>
    <w:rsid w:val="00CA2D34"/>
    <w:rsid w:val="00CA321D"/>
    <w:rsid w:val="00CA3382"/>
    <w:rsid w:val="00CA348C"/>
    <w:rsid w:val="00CA3DFD"/>
    <w:rsid w:val="00CA3E41"/>
    <w:rsid w:val="00CA3FB7"/>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7211"/>
    <w:rsid w:val="00CA7386"/>
    <w:rsid w:val="00CA7552"/>
    <w:rsid w:val="00CA79C0"/>
    <w:rsid w:val="00CA7B7D"/>
    <w:rsid w:val="00CA7B8D"/>
    <w:rsid w:val="00CA7BAA"/>
    <w:rsid w:val="00CA7E8E"/>
    <w:rsid w:val="00CA7ED0"/>
    <w:rsid w:val="00CA7F9E"/>
    <w:rsid w:val="00CB0809"/>
    <w:rsid w:val="00CB0901"/>
    <w:rsid w:val="00CB09E4"/>
    <w:rsid w:val="00CB0ABA"/>
    <w:rsid w:val="00CB13CE"/>
    <w:rsid w:val="00CB1724"/>
    <w:rsid w:val="00CB1FC4"/>
    <w:rsid w:val="00CB2441"/>
    <w:rsid w:val="00CB2492"/>
    <w:rsid w:val="00CB27E8"/>
    <w:rsid w:val="00CB2974"/>
    <w:rsid w:val="00CB2A0D"/>
    <w:rsid w:val="00CB2AC3"/>
    <w:rsid w:val="00CB2C73"/>
    <w:rsid w:val="00CB2D99"/>
    <w:rsid w:val="00CB31AD"/>
    <w:rsid w:val="00CB31E5"/>
    <w:rsid w:val="00CB3212"/>
    <w:rsid w:val="00CB3FB0"/>
    <w:rsid w:val="00CB46D3"/>
    <w:rsid w:val="00CB49C9"/>
    <w:rsid w:val="00CB51C0"/>
    <w:rsid w:val="00CB5A78"/>
    <w:rsid w:val="00CB5B58"/>
    <w:rsid w:val="00CB5F05"/>
    <w:rsid w:val="00CB6013"/>
    <w:rsid w:val="00CB6233"/>
    <w:rsid w:val="00CB68E2"/>
    <w:rsid w:val="00CB6FDB"/>
    <w:rsid w:val="00CB702E"/>
    <w:rsid w:val="00CB7072"/>
    <w:rsid w:val="00CB727F"/>
    <w:rsid w:val="00CB7584"/>
    <w:rsid w:val="00CB7A78"/>
    <w:rsid w:val="00CB7C07"/>
    <w:rsid w:val="00CB7C5D"/>
    <w:rsid w:val="00CB7C9B"/>
    <w:rsid w:val="00CC0136"/>
    <w:rsid w:val="00CC02E6"/>
    <w:rsid w:val="00CC040D"/>
    <w:rsid w:val="00CC0471"/>
    <w:rsid w:val="00CC0490"/>
    <w:rsid w:val="00CC0641"/>
    <w:rsid w:val="00CC0796"/>
    <w:rsid w:val="00CC087D"/>
    <w:rsid w:val="00CC1003"/>
    <w:rsid w:val="00CC1402"/>
    <w:rsid w:val="00CC176F"/>
    <w:rsid w:val="00CC1802"/>
    <w:rsid w:val="00CC1DB6"/>
    <w:rsid w:val="00CC1DF9"/>
    <w:rsid w:val="00CC1DFF"/>
    <w:rsid w:val="00CC2198"/>
    <w:rsid w:val="00CC32CD"/>
    <w:rsid w:val="00CC33A3"/>
    <w:rsid w:val="00CC34D3"/>
    <w:rsid w:val="00CC39C2"/>
    <w:rsid w:val="00CC3ABF"/>
    <w:rsid w:val="00CC3BBD"/>
    <w:rsid w:val="00CC3CCB"/>
    <w:rsid w:val="00CC4086"/>
    <w:rsid w:val="00CC421D"/>
    <w:rsid w:val="00CC44C5"/>
    <w:rsid w:val="00CC4831"/>
    <w:rsid w:val="00CC48B8"/>
    <w:rsid w:val="00CC491D"/>
    <w:rsid w:val="00CC4E65"/>
    <w:rsid w:val="00CC4F00"/>
    <w:rsid w:val="00CC4F6F"/>
    <w:rsid w:val="00CC5585"/>
    <w:rsid w:val="00CC568E"/>
    <w:rsid w:val="00CC5853"/>
    <w:rsid w:val="00CC61F4"/>
    <w:rsid w:val="00CC62CE"/>
    <w:rsid w:val="00CC64A9"/>
    <w:rsid w:val="00CC6587"/>
    <w:rsid w:val="00CC670F"/>
    <w:rsid w:val="00CC6782"/>
    <w:rsid w:val="00CC69A6"/>
    <w:rsid w:val="00CC6CB5"/>
    <w:rsid w:val="00CC7223"/>
    <w:rsid w:val="00CC7324"/>
    <w:rsid w:val="00CC740C"/>
    <w:rsid w:val="00CC744D"/>
    <w:rsid w:val="00CC7921"/>
    <w:rsid w:val="00CC7E7A"/>
    <w:rsid w:val="00CC7FD9"/>
    <w:rsid w:val="00CD01B9"/>
    <w:rsid w:val="00CD0443"/>
    <w:rsid w:val="00CD063D"/>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202"/>
    <w:rsid w:val="00CD4501"/>
    <w:rsid w:val="00CD45F6"/>
    <w:rsid w:val="00CD460D"/>
    <w:rsid w:val="00CD49A3"/>
    <w:rsid w:val="00CD4CB5"/>
    <w:rsid w:val="00CD4CD8"/>
    <w:rsid w:val="00CD4D2C"/>
    <w:rsid w:val="00CD4D2D"/>
    <w:rsid w:val="00CD508D"/>
    <w:rsid w:val="00CD552D"/>
    <w:rsid w:val="00CD5AB3"/>
    <w:rsid w:val="00CD624E"/>
    <w:rsid w:val="00CD6529"/>
    <w:rsid w:val="00CD65DA"/>
    <w:rsid w:val="00CD6D05"/>
    <w:rsid w:val="00CD7277"/>
    <w:rsid w:val="00CD733A"/>
    <w:rsid w:val="00CD73A0"/>
    <w:rsid w:val="00CD73FB"/>
    <w:rsid w:val="00CD7421"/>
    <w:rsid w:val="00CD7EDA"/>
    <w:rsid w:val="00CE0825"/>
    <w:rsid w:val="00CE0927"/>
    <w:rsid w:val="00CE0B9D"/>
    <w:rsid w:val="00CE0CEC"/>
    <w:rsid w:val="00CE100F"/>
    <w:rsid w:val="00CE143F"/>
    <w:rsid w:val="00CE15E0"/>
    <w:rsid w:val="00CE1B2C"/>
    <w:rsid w:val="00CE1BC8"/>
    <w:rsid w:val="00CE2113"/>
    <w:rsid w:val="00CE2662"/>
    <w:rsid w:val="00CE280D"/>
    <w:rsid w:val="00CE2E86"/>
    <w:rsid w:val="00CE2FFF"/>
    <w:rsid w:val="00CE308E"/>
    <w:rsid w:val="00CE33B3"/>
    <w:rsid w:val="00CE37CE"/>
    <w:rsid w:val="00CE38BA"/>
    <w:rsid w:val="00CE39F4"/>
    <w:rsid w:val="00CE3B37"/>
    <w:rsid w:val="00CE40C9"/>
    <w:rsid w:val="00CE42DB"/>
    <w:rsid w:val="00CE450A"/>
    <w:rsid w:val="00CE4D6A"/>
    <w:rsid w:val="00CE4F95"/>
    <w:rsid w:val="00CE5300"/>
    <w:rsid w:val="00CE5DD5"/>
    <w:rsid w:val="00CE5E92"/>
    <w:rsid w:val="00CE5F5D"/>
    <w:rsid w:val="00CE6251"/>
    <w:rsid w:val="00CE634D"/>
    <w:rsid w:val="00CE6494"/>
    <w:rsid w:val="00CE6AFC"/>
    <w:rsid w:val="00CE6D5D"/>
    <w:rsid w:val="00CE7052"/>
    <w:rsid w:val="00CE7493"/>
    <w:rsid w:val="00CE756A"/>
    <w:rsid w:val="00CE7DA1"/>
    <w:rsid w:val="00CE7DE1"/>
    <w:rsid w:val="00CE7DF2"/>
    <w:rsid w:val="00CF0183"/>
    <w:rsid w:val="00CF0235"/>
    <w:rsid w:val="00CF02E3"/>
    <w:rsid w:val="00CF0334"/>
    <w:rsid w:val="00CF072C"/>
    <w:rsid w:val="00CF0A78"/>
    <w:rsid w:val="00CF0C49"/>
    <w:rsid w:val="00CF1159"/>
    <w:rsid w:val="00CF1417"/>
    <w:rsid w:val="00CF1B78"/>
    <w:rsid w:val="00CF1BCB"/>
    <w:rsid w:val="00CF1D77"/>
    <w:rsid w:val="00CF1ECF"/>
    <w:rsid w:val="00CF1EFA"/>
    <w:rsid w:val="00CF1F45"/>
    <w:rsid w:val="00CF2310"/>
    <w:rsid w:val="00CF23A6"/>
    <w:rsid w:val="00CF2439"/>
    <w:rsid w:val="00CF24E4"/>
    <w:rsid w:val="00CF2648"/>
    <w:rsid w:val="00CF267E"/>
    <w:rsid w:val="00CF2BB8"/>
    <w:rsid w:val="00CF2C99"/>
    <w:rsid w:val="00CF2FB4"/>
    <w:rsid w:val="00CF3062"/>
    <w:rsid w:val="00CF32EB"/>
    <w:rsid w:val="00CF360F"/>
    <w:rsid w:val="00CF39AC"/>
    <w:rsid w:val="00CF3B66"/>
    <w:rsid w:val="00CF3C8F"/>
    <w:rsid w:val="00CF3CE7"/>
    <w:rsid w:val="00CF3E7D"/>
    <w:rsid w:val="00CF45BB"/>
    <w:rsid w:val="00CF48A3"/>
    <w:rsid w:val="00CF48FB"/>
    <w:rsid w:val="00CF4C6C"/>
    <w:rsid w:val="00CF4F36"/>
    <w:rsid w:val="00CF4F7D"/>
    <w:rsid w:val="00CF50D8"/>
    <w:rsid w:val="00CF5206"/>
    <w:rsid w:val="00CF584C"/>
    <w:rsid w:val="00CF5D21"/>
    <w:rsid w:val="00CF6A01"/>
    <w:rsid w:val="00CF6B44"/>
    <w:rsid w:val="00CF6FD5"/>
    <w:rsid w:val="00CF724B"/>
    <w:rsid w:val="00CF734A"/>
    <w:rsid w:val="00CF73E3"/>
    <w:rsid w:val="00CF7C19"/>
    <w:rsid w:val="00D0004C"/>
    <w:rsid w:val="00D0018B"/>
    <w:rsid w:val="00D002F5"/>
    <w:rsid w:val="00D005A4"/>
    <w:rsid w:val="00D007D4"/>
    <w:rsid w:val="00D00970"/>
    <w:rsid w:val="00D00DD7"/>
    <w:rsid w:val="00D00E49"/>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B63"/>
    <w:rsid w:val="00D03C46"/>
    <w:rsid w:val="00D03E90"/>
    <w:rsid w:val="00D043A0"/>
    <w:rsid w:val="00D044F5"/>
    <w:rsid w:val="00D0456C"/>
    <w:rsid w:val="00D046EF"/>
    <w:rsid w:val="00D047FE"/>
    <w:rsid w:val="00D048D9"/>
    <w:rsid w:val="00D0492F"/>
    <w:rsid w:val="00D049CE"/>
    <w:rsid w:val="00D049E1"/>
    <w:rsid w:val="00D04DE4"/>
    <w:rsid w:val="00D04DEE"/>
    <w:rsid w:val="00D05393"/>
    <w:rsid w:val="00D0562E"/>
    <w:rsid w:val="00D0580E"/>
    <w:rsid w:val="00D05BD3"/>
    <w:rsid w:val="00D05C16"/>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1288"/>
    <w:rsid w:val="00D11C6A"/>
    <w:rsid w:val="00D12079"/>
    <w:rsid w:val="00D120FF"/>
    <w:rsid w:val="00D1213C"/>
    <w:rsid w:val="00D129BC"/>
    <w:rsid w:val="00D12A60"/>
    <w:rsid w:val="00D12BA9"/>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55A"/>
    <w:rsid w:val="00D2062F"/>
    <w:rsid w:val="00D20B5B"/>
    <w:rsid w:val="00D20C1F"/>
    <w:rsid w:val="00D20E30"/>
    <w:rsid w:val="00D20E68"/>
    <w:rsid w:val="00D2146F"/>
    <w:rsid w:val="00D214FF"/>
    <w:rsid w:val="00D2150F"/>
    <w:rsid w:val="00D21543"/>
    <w:rsid w:val="00D215EF"/>
    <w:rsid w:val="00D21725"/>
    <w:rsid w:val="00D2175F"/>
    <w:rsid w:val="00D217C4"/>
    <w:rsid w:val="00D21B38"/>
    <w:rsid w:val="00D21D91"/>
    <w:rsid w:val="00D22157"/>
    <w:rsid w:val="00D221E2"/>
    <w:rsid w:val="00D22B75"/>
    <w:rsid w:val="00D22CBF"/>
    <w:rsid w:val="00D2335A"/>
    <w:rsid w:val="00D23380"/>
    <w:rsid w:val="00D235BC"/>
    <w:rsid w:val="00D2366E"/>
    <w:rsid w:val="00D2370B"/>
    <w:rsid w:val="00D23C6E"/>
    <w:rsid w:val="00D23D6E"/>
    <w:rsid w:val="00D23E99"/>
    <w:rsid w:val="00D2442B"/>
    <w:rsid w:val="00D24503"/>
    <w:rsid w:val="00D248A0"/>
    <w:rsid w:val="00D248D2"/>
    <w:rsid w:val="00D24EF4"/>
    <w:rsid w:val="00D2501B"/>
    <w:rsid w:val="00D25172"/>
    <w:rsid w:val="00D25715"/>
    <w:rsid w:val="00D257EE"/>
    <w:rsid w:val="00D25BCA"/>
    <w:rsid w:val="00D25D54"/>
    <w:rsid w:val="00D25D63"/>
    <w:rsid w:val="00D25E23"/>
    <w:rsid w:val="00D260BB"/>
    <w:rsid w:val="00D26BB7"/>
    <w:rsid w:val="00D26DE8"/>
    <w:rsid w:val="00D2780E"/>
    <w:rsid w:val="00D27BF5"/>
    <w:rsid w:val="00D27DA8"/>
    <w:rsid w:val="00D3020F"/>
    <w:rsid w:val="00D303B1"/>
    <w:rsid w:val="00D30A47"/>
    <w:rsid w:val="00D30A81"/>
    <w:rsid w:val="00D30D2E"/>
    <w:rsid w:val="00D30F7C"/>
    <w:rsid w:val="00D31027"/>
    <w:rsid w:val="00D3103D"/>
    <w:rsid w:val="00D31090"/>
    <w:rsid w:val="00D313D0"/>
    <w:rsid w:val="00D31731"/>
    <w:rsid w:val="00D31B48"/>
    <w:rsid w:val="00D31DEA"/>
    <w:rsid w:val="00D3203A"/>
    <w:rsid w:val="00D32078"/>
    <w:rsid w:val="00D320B4"/>
    <w:rsid w:val="00D324B0"/>
    <w:rsid w:val="00D32E2C"/>
    <w:rsid w:val="00D3340B"/>
    <w:rsid w:val="00D33B28"/>
    <w:rsid w:val="00D340B1"/>
    <w:rsid w:val="00D34645"/>
    <w:rsid w:val="00D346CF"/>
    <w:rsid w:val="00D349DA"/>
    <w:rsid w:val="00D34B74"/>
    <w:rsid w:val="00D34EB8"/>
    <w:rsid w:val="00D34EBC"/>
    <w:rsid w:val="00D34EE4"/>
    <w:rsid w:val="00D35059"/>
    <w:rsid w:val="00D355E8"/>
    <w:rsid w:val="00D3582E"/>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988"/>
    <w:rsid w:val="00D429DB"/>
    <w:rsid w:val="00D42A26"/>
    <w:rsid w:val="00D42D9D"/>
    <w:rsid w:val="00D42DF8"/>
    <w:rsid w:val="00D438E4"/>
    <w:rsid w:val="00D43D3A"/>
    <w:rsid w:val="00D440FC"/>
    <w:rsid w:val="00D444B5"/>
    <w:rsid w:val="00D444BA"/>
    <w:rsid w:val="00D445E8"/>
    <w:rsid w:val="00D44805"/>
    <w:rsid w:val="00D44811"/>
    <w:rsid w:val="00D44ABD"/>
    <w:rsid w:val="00D44B64"/>
    <w:rsid w:val="00D44D66"/>
    <w:rsid w:val="00D44D9D"/>
    <w:rsid w:val="00D44E15"/>
    <w:rsid w:val="00D44E73"/>
    <w:rsid w:val="00D45141"/>
    <w:rsid w:val="00D45239"/>
    <w:rsid w:val="00D45552"/>
    <w:rsid w:val="00D455C7"/>
    <w:rsid w:val="00D455E8"/>
    <w:rsid w:val="00D457AE"/>
    <w:rsid w:val="00D457B4"/>
    <w:rsid w:val="00D45888"/>
    <w:rsid w:val="00D45F8D"/>
    <w:rsid w:val="00D46090"/>
    <w:rsid w:val="00D460BE"/>
    <w:rsid w:val="00D46146"/>
    <w:rsid w:val="00D4690E"/>
    <w:rsid w:val="00D46ACB"/>
    <w:rsid w:val="00D46D62"/>
    <w:rsid w:val="00D474C4"/>
    <w:rsid w:val="00D47BD8"/>
    <w:rsid w:val="00D5088E"/>
    <w:rsid w:val="00D50FAB"/>
    <w:rsid w:val="00D5124C"/>
    <w:rsid w:val="00D5137E"/>
    <w:rsid w:val="00D5153C"/>
    <w:rsid w:val="00D51C9D"/>
    <w:rsid w:val="00D51E5F"/>
    <w:rsid w:val="00D5205D"/>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89D"/>
    <w:rsid w:val="00D55B84"/>
    <w:rsid w:val="00D55BAB"/>
    <w:rsid w:val="00D55C30"/>
    <w:rsid w:val="00D55D32"/>
    <w:rsid w:val="00D56334"/>
    <w:rsid w:val="00D56FCF"/>
    <w:rsid w:val="00D573F7"/>
    <w:rsid w:val="00D574EC"/>
    <w:rsid w:val="00D575CE"/>
    <w:rsid w:val="00D57786"/>
    <w:rsid w:val="00D57DCC"/>
    <w:rsid w:val="00D60457"/>
    <w:rsid w:val="00D6062B"/>
    <w:rsid w:val="00D606A2"/>
    <w:rsid w:val="00D607C2"/>
    <w:rsid w:val="00D60909"/>
    <w:rsid w:val="00D60CAC"/>
    <w:rsid w:val="00D60E99"/>
    <w:rsid w:val="00D60F34"/>
    <w:rsid w:val="00D611EF"/>
    <w:rsid w:val="00D6186F"/>
    <w:rsid w:val="00D61957"/>
    <w:rsid w:val="00D61D9D"/>
    <w:rsid w:val="00D61DC5"/>
    <w:rsid w:val="00D6203F"/>
    <w:rsid w:val="00D620D0"/>
    <w:rsid w:val="00D62263"/>
    <w:rsid w:val="00D62349"/>
    <w:rsid w:val="00D624A4"/>
    <w:rsid w:val="00D624C8"/>
    <w:rsid w:val="00D626BE"/>
    <w:rsid w:val="00D62976"/>
    <w:rsid w:val="00D62A1E"/>
    <w:rsid w:val="00D62E57"/>
    <w:rsid w:val="00D62EEF"/>
    <w:rsid w:val="00D630CF"/>
    <w:rsid w:val="00D63129"/>
    <w:rsid w:val="00D639F5"/>
    <w:rsid w:val="00D63A1E"/>
    <w:rsid w:val="00D63CFF"/>
    <w:rsid w:val="00D64186"/>
    <w:rsid w:val="00D64669"/>
    <w:rsid w:val="00D64980"/>
    <w:rsid w:val="00D64BDF"/>
    <w:rsid w:val="00D64C96"/>
    <w:rsid w:val="00D64CAF"/>
    <w:rsid w:val="00D65878"/>
    <w:rsid w:val="00D65966"/>
    <w:rsid w:val="00D65CC7"/>
    <w:rsid w:val="00D6618A"/>
    <w:rsid w:val="00D66233"/>
    <w:rsid w:val="00D6694C"/>
    <w:rsid w:val="00D66D57"/>
    <w:rsid w:val="00D67537"/>
    <w:rsid w:val="00D679C2"/>
    <w:rsid w:val="00D67A08"/>
    <w:rsid w:val="00D67B66"/>
    <w:rsid w:val="00D67C33"/>
    <w:rsid w:val="00D67C96"/>
    <w:rsid w:val="00D70011"/>
    <w:rsid w:val="00D7026B"/>
    <w:rsid w:val="00D70C01"/>
    <w:rsid w:val="00D71078"/>
    <w:rsid w:val="00D710C2"/>
    <w:rsid w:val="00D710E6"/>
    <w:rsid w:val="00D7197C"/>
    <w:rsid w:val="00D71A26"/>
    <w:rsid w:val="00D71C47"/>
    <w:rsid w:val="00D71DE1"/>
    <w:rsid w:val="00D72146"/>
    <w:rsid w:val="00D72234"/>
    <w:rsid w:val="00D727BF"/>
    <w:rsid w:val="00D72DB5"/>
    <w:rsid w:val="00D72E34"/>
    <w:rsid w:val="00D72EF0"/>
    <w:rsid w:val="00D7335A"/>
    <w:rsid w:val="00D733B0"/>
    <w:rsid w:val="00D7353C"/>
    <w:rsid w:val="00D73ADD"/>
    <w:rsid w:val="00D73DE5"/>
    <w:rsid w:val="00D743AA"/>
    <w:rsid w:val="00D74520"/>
    <w:rsid w:val="00D746BF"/>
    <w:rsid w:val="00D749BA"/>
    <w:rsid w:val="00D74BCC"/>
    <w:rsid w:val="00D74E0C"/>
    <w:rsid w:val="00D758A7"/>
    <w:rsid w:val="00D758EB"/>
    <w:rsid w:val="00D75A53"/>
    <w:rsid w:val="00D76023"/>
    <w:rsid w:val="00D761F9"/>
    <w:rsid w:val="00D762C7"/>
    <w:rsid w:val="00D76529"/>
    <w:rsid w:val="00D76CA2"/>
    <w:rsid w:val="00D771DE"/>
    <w:rsid w:val="00D774B7"/>
    <w:rsid w:val="00D77613"/>
    <w:rsid w:val="00D778DF"/>
    <w:rsid w:val="00D7795D"/>
    <w:rsid w:val="00D77DB0"/>
    <w:rsid w:val="00D800C3"/>
    <w:rsid w:val="00D8014A"/>
    <w:rsid w:val="00D802DF"/>
    <w:rsid w:val="00D80617"/>
    <w:rsid w:val="00D80648"/>
    <w:rsid w:val="00D80AA3"/>
    <w:rsid w:val="00D80C1E"/>
    <w:rsid w:val="00D80DB5"/>
    <w:rsid w:val="00D80FD9"/>
    <w:rsid w:val="00D80FE0"/>
    <w:rsid w:val="00D80FEF"/>
    <w:rsid w:val="00D816A6"/>
    <w:rsid w:val="00D81C24"/>
    <w:rsid w:val="00D81C78"/>
    <w:rsid w:val="00D81CA2"/>
    <w:rsid w:val="00D81E8C"/>
    <w:rsid w:val="00D81E9D"/>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95C"/>
    <w:rsid w:val="00D84BCE"/>
    <w:rsid w:val="00D84C32"/>
    <w:rsid w:val="00D85733"/>
    <w:rsid w:val="00D859F5"/>
    <w:rsid w:val="00D860A9"/>
    <w:rsid w:val="00D86108"/>
    <w:rsid w:val="00D861F8"/>
    <w:rsid w:val="00D8626E"/>
    <w:rsid w:val="00D86426"/>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9F7"/>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DA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636"/>
    <w:rsid w:val="00D97795"/>
    <w:rsid w:val="00D97824"/>
    <w:rsid w:val="00D97879"/>
    <w:rsid w:val="00D97B94"/>
    <w:rsid w:val="00D97D72"/>
    <w:rsid w:val="00DA0613"/>
    <w:rsid w:val="00DA09C0"/>
    <w:rsid w:val="00DA09C8"/>
    <w:rsid w:val="00DA0A45"/>
    <w:rsid w:val="00DA0D7A"/>
    <w:rsid w:val="00DA1244"/>
    <w:rsid w:val="00DA14A4"/>
    <w:rsid w:val="00DA1682"/>
    <w:rsid w:val="00DA1763"/>
    <w:rsid w:val="00DA230C"/>
    <w:rsid w:val="00DA2426"/>
    <w:rsid w:val="00DA26CF"/>
    <w:rsid w:val="00DA27FE"/>
    <w:rsid w:val="00DA2C2D"/>
    <w:rsid w:val="00DA3010"/>
    <w:rsid w:val="00DA30BA"/>
    <w:rsid w:val="00DA3373"/>
    <w:rsid w:val="00DA3547"/>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805"/>
    <w:rsid w:val="00DA7A4D"/>
    <w:rsid w:val="00DA7DE8"/>
    <w:rsid w:val="00DB0311"/>
    <w:rsid w:val="00DB0328"/>
    <w:rsid w:val="00DB0545"/>
    <w:rsid w:val="00DB05EB"/>
    <w:rsid w:val="00DB07F1"/>
    <w:rsid w:val="00DB0A38"/>
    <w:rsid w:val="00DB14C4"/>
    <w:rsid w:val="00DB1CE0"/>
    <w:rsid w:val="00DB1EB5"/>
    <w:rsid w:val="00DB1F05"/>
    <w:rsid w:val="00DB1F34"/>
    <w:rsid w:val="00DB2083"/>
    <w:rsid w:val="00DB2407"/>
    <w:rsid w:val="00DB25D1"/>
    <w:rsid w:val="00DB2C6F"/>
    <w:rsid w:val="00DB2FD7"/>
    <w:rsid w:val="00DB3687"/>
    <w:rsid w:val="00DB36EA"/>
    <w:rsid w:val="00DB36FE"/>
    <w:rsid w:val="00DB3744"/>
    <w:rsid w:val="00DB3D2C"/>
    <w:rsid w:val="00DB3F0F"/>
    <w:rsid w:val="00DB404B"/>
    <w:rsid w:val="00DB4124"/>
    <w:rsid w:val="00DB4201"/>
    <w:rsid w:val="00DB4392"/>
    <w:rsid w:val="00DB43C9"/>
    <w:rsid w:val="00DB495C"/>
    <w:rsid w:val="00DB4E0B"/>
    <w:rsid w:val="00DB4F80"/>
    <w:rsid w:val="00DB5A61"/>
    <w:rsid w:val="00DB60C3"/>
    <w:rsid w:val="00DB614F"/>
    <w:rsid w:val="00DB6378"/>
    <w:rsid w:val="00DB6448"/>
    <w:rsid w:val="00DB64B7"/>
    <w:rsid w:val="00DB668A"/>
    <w:rsid w:val="00DB66B0"/>
    <w:rsid w:val="00DB6887"/>
    <w:rsid w:val="00DB6A1F"/>
    <w:rsid w:val="00DB6D31"/>
    <w:rsid w:val="00DB7031"/>
    <w:rsid w:val="00DB737A"/>
    <w:rsid w:val="00DB7505"/>
    <w:rsid w:val="00DB758A"/>
    <w:rsid w:val="00DB77E8"/>
    <w:rsid w:val="00DB7C0D"/>
    <w:rsid w:val="00DB7F7B"/>
    <w:rsid w:val="00DC022A"/>
    <w:rsid w:val="00DC0677"/>
    <w:rsid w:val="00DC0A52"/>
    <w:rsid w:val="00DC0ABA"/>
    <w:rsid w:val="00DC0B16"/>
    <w:rsid w:val="00DC0CE5"/>
    <w:rsid w:val="00DC0FFB"/>
    <w:rsid w:val="00DC1306"/>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14"/>
    <w:rsid w:val="00DC497D"/>
    <w:rsid w:val="00DC4D22"/>
    <w:rsid w:val="00DC4F77"/>
    <w:rsid w:val="00DC4F8B"/>
    <w:rsid w:val="00DC4F93"/>
    <w:rsid w:val="00DC50BE"/>
    <w:rsid w:val="00DC55AA"/>
    <w:rsid w:val="00DC56B5"/>
    <w:rsid w:val="00DC5817"/>
    <w:rsid w:val="00DC592D"/>
    <w:rsid w:val="00DC5CEB"/>
    <w:rsid w:val="00DC6824"/>
    <w:rsid w:val="00DC684F"/>
    <w:rsid w:val="00DC68A3"/>
    <w:rsid w:val="00DC6D79"/>
    <w:rsid w:val="00DC6E30"/>
    <w:rsid w:val="00DC6E66"/>
    <w:rsid w:val="00DC6EDD"/>
    <w:rsid w:val="00DC7175"/>
    <w:rsid w:val="00DC720B"/>
    <w:rsid w:val="00DC7374"/>
    <w:rsid w:val="00DC74E2"/>
    <w:rsid w:val="00DC7D11"/>
    <w:rsid w:val="00DD00AC"/>
    <w:rsid w:val="00DD04D6"/>
    <w:rsid w:val="00DD0948"/>
    <w:rsid w:val="00DD0973"/>
    <w:rsid w:val="00DD0AC6"/>
    <w:rsid w:val="00DD0AD1"/>
    <w:rsid w:val="00DD0C06"/>
    <w:rsid w:val="00DD0E98"/>
    <w:rsid w:val="00DD1056"/>
    <w:rsid w:val="00DD124D"/>
    <w:rsid w:val="00DD1743"/>
    <w:rsid w:val="00DD17DE"/>
    <w:rsid w:val="00DD1E24"/>
    <w:rsid w:val="00DD1F09"/>
    <w:rsid w:val="00DD1F30"/>
    <w:rsid w:val="00DD21A7"/>
    <w:rsid w:val="00DD2326"/>
    <w:rsid w:val="00DD2809"/>
    <w:rsid w:val="00DD2A3C"/>
    <w:rsid w:val="00DD2BE1"/>
    <w:rsid w:val="00DD2C3F"/>
    <w:rsid w:val="00DD2C6D"/>
    <w:rsid w:val="00DD32C7"/>
    <w:rsid w:val="00DD35BE"/>
    <w:rsid w:val="00DD3C38"/>
    <w:rsid w:val="00DD3C59"/>
    <w:rsid w:val="00DD3DC4"/>
    <w:rsid w:val="00DD3E43"/>
    <w:rsid w:val="00DD43D8"/>
    <w:rsid w:val="00DD44CC"/>
    <w:rsid w:val="00DD45EE"/>
    <w:rsid w:val="00DD46BE"/>
    <w:rsid w:val="00DD491C"/>
    <w:rsid w:val="00DD4A04"/>
    <w:rsid w:val="00DD4A34"/>
    <w:rsid w:val="00DD5305"/>
    <w:rsid w:val="00DD5692"/>
    <w:rsid w:val="00DD56B6"/>
    <w:rsid w:val="00DD5749"/>
    <w:rsid w:val="00DD5F69"/>
    <w:rsid w:val="00DD5FEB"/>
    <w:rsid w:val="00DD6216"/>
    <w:rsid w:val="00DD6CD2"/>
    <w:rsid w:val="00DD6D99"/>
    <w:rsid w:val="00DD70D5"/>
    <w:rsid w:val="00DD7378"/>
    <w:rsid w:val="00DD751B"/>
    <w:rsid w:val="00DD7589"/>
    <w:rsid w:val="00DD76CC"/>
    <w:rsid w:val="00DD7A76"/>
    <w:rsid w:val="00DD7B12"/>
    <w:rsid w:val="00DD7B66"/>
    <w:rsid w:val="00DD7BF7"/>
    <w:rsid w:val="00DD7F5A"/>
    <w:rsid w:val="00DD7F85"/>
    <w:rsid w:val="00DE007E"/>
    <w:rsid w:val="00DE0087"/>
    <w:rsid w:val="00DE0526"/>
    <w:rsid w:val="00DE0841"/>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AD"/>
    <w:rsid w:val="00DE34F7"/>
    <w:rsid w:val="00DE366D"/>
    <w:rsid w:val="00DE3B0E"/>
    <w:rsid w:val="00DE3BE4"/>
    <w:rsid w:val="00DE3D1A"/>
    <w:rsid w:val="00DE4005"/>
    <w:rsid w:val="00DE409A"/>
    <w:rsid w:val="00DE452C"/>
    <w:rsid w:val="00DE456B"/>
    <w:rsid w:val="00DE4947"/>
    <w:rsid w:val="00DE4C6F"/>
    <w:rsid w:val="00DE5293"/>
    <w:rsid w:val="00DE5495"/>
    <w:rsid w:val="00DE5796"/>
    <w:rsid w:val="00DE59FF"/>
    <w:rsid w:val="00DE5B07"/>
    <w:rsid w:val="00DE5CFF"/>
    <w:rsid w:val="00DE5F36"/>
    <w:rsid w:val="00DE65D6"/>
    <w:rsid w:val="00DE6736"/>
    <w:rsid w:val="00DE69CD"/>
    <w:rsid w:val="00DE6ABE"/>
    <w:rsid w:val="00DE6B50"/>
    <w:rsid w:val="00DE6CB9"/>
    <w:rsid w:val="00DE700C"/>
    <w:rsid w:val="00DE74B6"/>
    <w:rsid w:val="00DE754E"/>
    <w:rsid w:val="00DE77EE"/>
    <w:rsid w:val="00DE782E"/>
    <w:rsid w:val="00DE7A59"/>
    <w:rsid w:val="00DE7C48"/>
    <w:rsid w:val="00DF046F"/>
    <w:rsid w:val="00DF06DB"/>
    <w:rsid w:val="00DF08BA"/>
    <w:rsid w:val="00DF1202"/>
    <w:rsid w:val="00DF1751"/>
    <w:rsid w:val="00DF1A25"/>
    <w:rsid w:val="00DF1A64"/>
    <w:rsid w:val="00DF1A88"/>
    <w:rsid w:val="00DF1AA5"/>
    <w:rsid w:val="00DF1FFA"/>
    <w:rsid w:val="00DF21F7"/>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83"/>
    <w:rsid w:val="00DF46D6"/>
    <w:rsid w:val="00DF483D"/>
    <w:rsid w:val="00DF4923"/>
    <w:rsid w:val="00DF4DF8"/>
    <w:rsid w:val="00DF527F"/>
    <w:rsid w:val="00DF5329"/>
    <w:rsid w:val="00DF60E2"/>
    <w:rsid w:val="00DF619C"/>
    <w:rsid w:val="00DF62F2"/>
    <w:rsid w:val="00DF6632"/>
    <w:rsid w:val="00DF67A6"/>
    <w:rsid w:val="00DF682B"/>
    <w:rsid w:val="00DF6846"/>
    <w:rsid w:val="00DF6CB3"/>
    <w:rsid w:val="00DF76DE"/>
    <w:rsid w:val="00DF781B"/>
    <w:rsid w:val="00DF795D"/>
    <w:rsid w:val="00DF7D1A"/>
    <w:rsid w:val="00DF7EE8"/>
    <w:rsid w:val="00DF7EEA"/>
    <w:rsid w:val="00E0001B"/>
    <w:rsid w:val="00E0014C"/>
    <w:rsid w:val="00E001EA"/>
    <w:rsid w:val="00E0025C"/>
    <w:rsid w:val="00E00760"/>
    <w:rsid w:val="00E010D4"/>
    <w:rsid w:val="00E01178"/>
    <w:rsid w:val="00E012F5"/>
    <w:rsid w:val="00E018D9"/>
    <w:rsid w:val="00E02056"/>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69AE"/>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1D0A"/>
    <w:rsid w:val="00E120BC"/>
    <w:rsid w:val="00E12386"/>
    <w:rsid w:val="00E124D8"/>
    <w:rsid w:val="00E125DA"/>
    <w:rsid w:val="00E12609"/>
    <w:rsid w:val="00E128B2"/>
    <w:rsid w:val="00E12A65"/>
    <w:rsid w:val="00E12CB2"/>
    <w:rsid w:val="00E12F34"/>
    <w:rsid w:val="00E13998"/>
    <w:rsid w:val="00E13A5D"/>
    <w:rsid w:val="00E13A8F"/>
    <w:rsid w:val="00E13D1C"/>
    <w:rsid w:val="00E13FBB"/>
    <w:rsid w:val="00E13FDF"/>
    <w:rsid w:val="00E140B1"/>
    <w:rsid w:val="00E14495"/>
    <w:rsid w:val="00E14916"/>
    <w:rsid w:val="00E149FA"/>
    <w:rsid w:val="00E14D75"/>
    <w:rsid w:val="00E14E2A"/>
    <w:rsid w:val="00E153AC"/>
    <w:rsid w:val="00E153CD"/>
    <w:rsid w:val="00E15661"/>
    <w:rsid w:val="00E15B28"/>
    <w:rsid w:val="00E15FA5"/>
    <w:rsid w:val="00E15FAE"/>
    <w:rsid w:val="00E161B5"/>
    <w:rsid w:val="00E165FD"/>
    <w:rsid w:val="00E166DE"/>
    <w:rsid w:val="00E16BB6"/>
    <w:rsid w:val="00E16C72"/>
    <w:rsid w:val="00E16F5F"/>
    <w:rsid w:val="00E17239"/>
    <w:rsid w:val="00E1771A"/>
    <w:rsid w:val="00E17BDE"/>
    <w:rsid w:val="00E17E90"/>
    <w:rsid w:val="00E204E7"/>
    <w:rsid w:val="00E206BE"/>
    <w:rsid w:val="00E20745"/>
    <w:rsid w:val="00E209C2"/>
    <w:rsid w:val="00E20A39"/>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0BB"/>
    <w:rsid w:val="00E2447C"/>
    <w:rsid w:val="00E24D66"/>
    <w:rsid w:val="00E2539C"/>
    <w:rsid w:val="00E253FF"/>
    <w:rsid w:val="00E2544D"/>
    <w:rsid w:val="00E25768"/>
    <w:rsid w:val="00E25CF0"/>
    <w:rsid w:val="00E25D20"/>
    <w:rsid w:val="00E261F9"/>
    <w:rsid w:val="00E26A9D"/>
    <w:rsid w:val="00E26BCA"/>
    <w:rsid w:val="00E27032"/>
    <w:rsid w:val="00E27802"/>
    <w:rsid w:val="00E279A2"/>
    <w:rsid w:val="00E27DD2"/>
    <w:rsid w:val="00E30396"/>
    <w:rsid w:val="00E307EF"/>
    <w:rsid w:val="00E30FA5"/>
    <w:rsid w:val="00E3104F"/>
    <w:rsid w:val="00E31290"/>
    <w:rsid w:val="00E31856"/>
    <w:rsid w:val="00E31922"/>
    <w:rsid w:val="00E3199E"/>
    <w:rsid w:val="00E31D6A"/>
    <w:rsid w:val="00E31E0B"/>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A09"/>
    <w:rsid w:val="00E33F9E"/>
    <w:rsid w:val="00E341C0"/>
    <w:rsid w:val="00E3436F"/>
    <w:rsid w:val="00E34631"/>
    <w:rsid w:val="00E34750"/>
    <w:rsid w:val="00E35C56"/>
    <w:rsid w:val="00E35EAE"/>
    <w:rsid w:val="00E3612B"/>
    <w:rsid w:val="00E36278"/>
    <w:rsid w:val="00E3629C"/>
    <w:rsid w:val="00E363CD"/>
    <w:rsid w:val="00E366C4"/>
    <w:rsid w:val="00E36C23"/>
    <w:rsid w:val="00E36D93"/>
    <w:rsid w:val="00E373C7"/>
    <w:rsid w:val="00E376D5"/>
    <w:rsid w:val="00E401B0"/>
    <w:rsid w:val="00E4058C"/>
    <w:rsid w:val="00E40896"/>
    <w:rsid w:val="00E40DF8"/>
    <w:rsid w:val="00E41288"/>
    <w:rsid w:val="00E41B43"/>
    <w:rsid w:val="00E42338"/>
    <w:rsid w:val="00E42430"/>
    <w:rsid w:val="00E4298A"/>
    <w:rsid w:val="00E42E10"/>
    <w:rsid w:val="00E42E93"/>
    <w:rsid w:val="00E43296"/>
    <w:rsid w:val="00E43418"/>
    <w:rsid w:val="00E4358C"/>
    <w:rsid w:val="00E435AD"/>
    <w:rsid w:val="00E43B06"/>
    <w:rsid w:val="00E43DDE"/>
    <w:rsid w:val="00E4412B"/>
    <w:rsid w:val="00E4457A"/>
    <w:rsid w:val="00E44917"/>
    <w:rsid w:val="00E449DF"/>
    <w:rsid w:val="00E45084"/>
    <w:rsid w:val="00E45318"/>
    <w:rsid w:val="00E4540F"/>
    <w:rsid w:val="00E45988"/>
    <w:rsid w:val="00E459C7"/>
    <w:rsid w:val="00E45BC6"/>
    <w:rsid w:val="00E45C6F"/>
    <w:rsid w:val="00E45E3E"/>
    <w:rsid w:val="00E45E49"/>
    <w:rsid w:val="00E45FF7"/>
    <w:rsid w:val="00E46044"/>
    <w:rsid w:val="00E460E5"/>
    <w:rsid w:val="00E46571"/>
    <w:rsid w:val="00E465B6"/>
    <w:rsid w:val="00E4669A"/>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3AE"/>
    <w:rsid w:val="00E50410"/>
    <w:rsid w:val="00E507B7"/>
    <w:rsid w:val="00E5094C"/>
    <w:rsid w:val="00E50CDA"/>
    <w:rsid w:val="00E50F9E"/>
    <w:rsid w:val="00E513BC"/>
    <w:rsid w:val="00E5165F"/>
    <w:rsid w:val="00E51936"/>
    <w:rsid w:val="00E51C6F"/>
    <w:rsid w:val="00E51D0E"/>
    <w:rsid w:val="00E51D63"/>
    <w:rsid w:val="00E51DD5"/>
    <w:rsid w:val="00E5203D"/>
    <w:rsid w:val="00E52A71"/>
    <w:rsid w:val="00E52D76"/>
    <w:rsid w:val="00E52DC7"/>
    <w:rsid w:val="00E52DD3"/>
    <w:rsid w:val="00E52F1F"/>
    <w:rsid w:val="00E53DBA"/>
    <w:rsid w:val="00E541C6"/>
    <w:rsid w:val="00E54297"/>
    <w:rsid w:val="00E5454B"/>
    <w:rsid w:val="00E54A8F"/>
    <w:rsid w:val="00E54B95"/>
    <w:rsid w:val="00E54DB2"/>
    <w:rsid w:val="00E54F34"/>
    <w:rsid w:val="00E55164"/>
    <w:rsid w:val="00E5569E"/>
    <w:rsid w:val="00E55B75"/>
    <w:rsid w:val="00E55D79"/>
    <w:rsid w:val="00E55E3A"/>
    <w:rsid w:val="00E5604E"/>
    <w:rsid w:val="00E56259"/>
    <w:rsid w:val="00E56757"/>
    <w:rsid w:val="00E56843"/>
    <w:rsid w:val="00E56872"/>
    <w:rsid w:val="00E56882"/>
    <w:rsid w:val="00E56D5B"/>
    <w:rsid w:val="00E56F3C"/>
    <w:rsid w:val="00E57621"/>
    <w:rsid w:val="00E57CB4"/>
    <w:rsid w:val="00E57CC5"/>
    <w:rsid w:val="00E57E84"/>
    <w:rsid w:val="00E603E3"/>
    <w:rsid w:val="00E60770"/>
    <w:rsid w:val="00E607C9"/>
    <w:rsid w:val="00E609FD"/>
    <w:rsid w:val="00E60F02"/>
    <w:rsid w:val="00E60FBC"/>
    <w:rsid w:val="00E610C5"/>
    <w:rsid w:val="00E6116B"/>
    <w:rsid w:val="00E6138A"/>
    <w:rsid w:val="00E61559"/>
    <w:rsid w:val="00E6191D"/>
    <w:rsid w:val="00E61FD7"/>
    <w:rsid w:val="00E620A7"/>
    <w:rsid w:val="00E620D1"/>
    <w:rsid w:val="00E6245A"/>
    <w:rsid w:val="00E625AB"/>
    <w:rsid w:val="00E626B1"/>
    <w:rsid w:val="00E6277B"/>
    <w:rsid w:val="00E627E5"/>
    <w:rsid w:val="00E6289E"/>
    <w:rsid w:val="00E6295C"/>
    <w:rsid w:val="00E62C22"/>
    <w:rsid w:val="00E62C42"/>
    <w:rsid w:val="00E62E2F"/>
    <w:rsid w:val="00E6303D"/>
    <w:rsid w:val="00E63337"/>
    <w:rsid w:val="00E636D0"/>
    <w:rsid w:val="00E63972"/>
    <w:rsid w:val="00E63D83"/>
    <w:rsid w:val="00E63E79"/>
    <w:rsid w:val="00E640EF"/>
    <w:rsid w:val="00E64147"/>
    <w:rsid w:val="00E6462C"/>
    <w:rsid w:val="00E64656"/>
    <w:rsid w:val="00E64A69"/>
    <w:rsid w:val="00E64AC7"/>
    <w:rsid w:val="00E65360"/>
    <w:rsid w:val="00E655D3"/>
    <w:rsid w:val="00E65E10"/>
    <w:rsid w:val="00E6601E"/>
    <w:rsid w:val="00E664D5"/>
    <w:rsid w:val="00E665B7"/>
    <w:rsid w:val="00E66830"/>
    <w:rsid w:val="00E669F3"/>
    <w:rsid w:val="00E66F8C"/>
    <w:rsid w:val="00E6731C"/>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B62"/>
    <w:rsid w:val="00E72B9E"/>
    <w:rsid w:val="00E72D63"/>
    <w:rsid w:val="00E7303D"/>
    <w:rsid w:val="00E7323F"/>
    <w:rsid w:val="00E7373B"/>
    <w:rsid w:val="00E73A80"/>
    <w:rsid w:val="00E73FEB"/>
    <w:rsid w:val="00E7415B"/>
    <w:rsid w:val="00E7450D"/>
    <w:rsid w:val="00E7490D"/>
    <w:rsid w:val="00E752B2"/>
    <w:rsid w:val="00E7568A"/>
    <w:rsid w:val="00E75A4B"/>
    <w:rsid w:val="00E75E78"/>
    <w:rsid w:val="00E75F3E"/>
    <w:rsid w:val="00E76019"/>
    <w:rsid w:val="00E761E6"/>
    <w:rsid w:val="00E766E4"/>
    <w:rsid w:val="00E767F2"/>
    <w:rsid w:val="00E7696E"/>
    <w:rsid w:val="00E76DE0"/>
    <w:rsid w:val="00E771DA"/>
    <w:rsid w:val="00E773D3"/>
    <w:rsid w:val="00E77761"/>
    <w:rsid w:val="00E7786B"/>
    <w:rsid w:val="00E77A4B"/>
    <w:rsid w:val="00E77D31"/>
    <w:rsid w:val="00E77F3A"/>
    <w:rsid w:val="00E80005"/>
    <w:rsid w:val="00E80150"/>
    <w:rsid w:val="00E802E1"/>
    <w:rsid w:val="00E809D6"/>
    <w:rsid w:val="00E80C10"/>
    <w:rsid w:val="00E80D45"/>
    <w:rsid w:val="00E80D8B"/>
    <w:rsid w:val="00E8107C"/>
    <w:rsid w:val="00E8124D"/>
    <w:rsid w:val="00E8178E"/>
    <w:rsid w:val="00E81B4E"/>
    <w:rsid w:val="00E81F6E"/>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42"/>
    <w:rsid w:val="00E853FE"/>
    <w:rsid w:val="00E85739"/>
    <w:rsid w:val="00E85BE8"/>
    <w:rsid w:val="00E85D54"/>
    <w:rsid w:val="00E86164"/>
    <w:rsid w:val="00E86276"/>
    <w:rsid w:val="00E86691"/>
    <w:rsid w:val="00E86B45"/>
    <w:rsid w:val="00E87106"/>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30"/>
    <w:rsid w:val="00E91CFB"/>
    <w:rsid w:val="00E921D8"/>
    <w:rsid w:val="00E927F9"/>
    <w:rsid w:val="00E92CBD"/>
    <w:rsid w:val="00E92E53"/>
    <w:rsid w:val="00E92F1E"/>
    <w:rsid w:val="00E92FCB"/>
    <w:rsid w:val="00E93A54"/>
    <w:rsid w:val="00E93AAD"/>
    <w:rsid w:val="00E93C9E"/>
    <w:rsid w:val="00E93E37"/>
    <w:rsid w:val="00E93FA4"/>
    <w:rsid w:val="00E94379"/>
    <w:rsid w:val="00E9437C"/>
    <w:rsid w:val="00E94481"/>
    <w:rsid w:val="00E94642"/>
    <w:rsid w:val="00E94957"/>
    <w:rsid w:val="00E949FB"/>
    <w:rsid w:val="00E94CE9"/>
    <w:rsid w:val="00E951E1"/>
    <w:rsid w:val="00E95CA5"/>
    <w:rsid w:val="00E9624B"/>
    <w:rsid w:val="00E9653D"/>
    <w:rsid w:val="00E966BF"/>
    <w:rsid w:val="00E972DD"/>
    <w:rsid w:val="00E9735F"/>
    <w:rsid w:val="00E974E0"/>
    <w:rsid w:val="00E97B09"/>
    <w:rsid w:val="00E97E15"/>
    <w:rsid w:val="00E97E73"/>
    <w:rsid w:val="00E97FD6"/>
    <w:rsid w:val="00EA032E"/>
    <w:rsid w:val="00EA03E4"/>
    <w:rsid w:val="00EA05C0"/>
    <w:rsid w:val="00EA0852"/>
    <w:rsid w:val="00EA087D"/>
    <w:rsid w:val="00EA0EDB"/>
    <w:rsid w:val="00EA1104"/>
    <w:rsid w:val="00EA1154"/>
    <w:rsid w:val="00EA11C1"/>
    <w:rsid w:val="00EA1554"/>
    <w:rsid w:val="00EA1768"/>
    <w:rsid w:val="00EA1B56"/>
    <w:rsid w:val="00EA1C13"/>
    <w:rsid w:val="00EA1CED"/>
    <w:rsid w:val="00EA1DA2"/>
    <w:rsid w:val="00EA1F34"/>
    <w:rsid w:val="00EA20D4"/>
    <w:rsid w:val="00EA21CB"/>
    <w:rsid w:val="00EA237D"/>
    <w:rsid w:val="00EA275A"/>
    <w:rsid w:val="00EA2C8C"/>
    <w:rsid w:val="00EA2D63"/>
    <w:rsid w:val="00EA2E8E"/>
    <w:rsid w:val="00EA3B89"/>
    <w:rsid w:val="00EA3D60"/>
    <w:rsid w:val="00EA4085"/>
    <w:rsid w:val="00EA4227"/>
    <w:rsid w:val="00EA45BF"/>
    <w:rsid w:val="00EA4EC4"/>
    <w:rsid w:val="00EA4F63"/>
    <w:rsid w:val="00EA59DB"/>
    <w:rsid w:val="00EA5D51"/>
    <w:rsid w:val="00EA64B9"/>
    <w:rsid w:val="00EA652A"/>
    <w:rsid w:val="00EA6A01"/>
    <w:rsid w:val="00EA6B98"/>
    <w:rsid w:val="00EA6FAC"/>
    <w:rsid w:val="00EA73E8"/>
    <w:rsid w:val="00EA74E0"/>
    <w:rsid w:val="00EA7635"/>
    <w:rsid w:val="00EA7CA5"/>
    <w:rsid w:val="00EA7E44"/>
    <w:rsid w:val="00EA7F3B"/>
    <w:rsid w:val="00EB034D"/>
    <w:rsid w:val="00EB05A6"/>
    <w:rsid w:val="00EB0A71"/>
    <w:rsid w:val="00EB0D55"/>
    <w:rsid w:val="00EB1154"/>
    <w:rsid w:val="00EB1236"/>
    <w:rsid w:val="00EB1700"/>
    <w:rsid w:val="00EB17C0"/>
    <w:rsid w:val="00EB18A0"/>
    <w:rsid w:val="00EB19B9"/>
    <w:rsid w:val="00EB1AD9"/>
    <w:rsid w:val="00EB1C84"/>
    <w:rsid w:val="00EB21E0"/>
    <w:rsid w:val="00EB2531"/>
    <w:rsid w:val="00EB2B8A"/>
    <w:rsid w:val="00EB346F"/>
    <w:rsid w:val="00EB36E4"/>
    <w:rsid w:val="00EB3B59"/>
    <w:rsid w:val="00EB402B"/>
    <w:rsid w:val="00EB42B7"/>
    <w:rsid w:val="00EB4417"/>
    <w:rsid w:val="00EB4498"/>
    <w:rsid w:val="00EB477A"/>
    <w:rsid w:val="00EB4835"/>
    <w:rsid w:val="00EB485F"/>
    <w:rsid w:val="00EB4961"/>
    <w:rsid w:val="00EB49C3"/>
    <w:rsid w:val="00EB4C05"/>
    <w:rsid w:val="00EB4C93"/>
    <w:rsid w:val="00EB4D13"/>
    <w:rsid w:val="00EB4D28"/>
    <w:rsid w:val="00EB4D7C"/>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2A8"/>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6E"/>
    <w:rsid w:val="00ED0EC5"/>
    <w:rsid w:val="00ED0F17"/>
    <w:rsid w:val="00ED11E1"/>
    <w:rsid w:val="00ED18BE"/>
    <w:rsid w:val="00ED1DA9"/>
    <w:rsid w:val="00ED214E"/>
    <w:rsid w:val="00ED25F4"/>
    <w:rsid w:val="00ED26CD"/>
    <w:rsid w:val="00ED2807"/>
    <w:rsid w:val="00ED28CA"/>
    <w:rsid w:val="00ED2AB4"/>
    <w:rsid w:val="00ED2D3E"/>
    <w:rsid w:val="00ED30BE"/>
    <w:rsid w:val="00ED33AE"/>
    <w:rsid w:val="00ED346F"/>
    <w:rsid w:val="00ED384B"/>
    <w:rsid w:val="00ED3A85"/>
    <w:rsid w:val="00ED3B4C"/>
    <w:rsid w:val="00ED3BB8"/>
    <w:rsid w:val="00ED40A0"/>
    <w:rsid w:val="00ED4836"/>
    <w:rsid w:val="00ED4C28"/>
    <w:rsid w:val="00ED4C41"/>
    <w:rsid w:val="00ED4DD8"/>
    <w:rsid w:val="00ED54F2"/>
    <w:rsid w:val="00ED590E"/>
    <w:rsid w:val="00ED59C0"/>
    <w:rsid w:val="00ED5E60"/>
    <w:rsid w:val="00ED5E8E"/>
    <w:rsid w:val="00ED5FE8"/>
    <w:rsid w:val="00ED64E5"/>
    <w:rsid w:val="00ED67C2"/>
    <w:rsid w:val="00ED6915"/>
    <w:rsid w:val="00ED6991"/>
    <w:rsid w:val="00ED6C0F"/>
    <w:rsid w:val="00ED6C9E"/>
    <w:rsid w:val="00ED6EAD"/>
    <w:rsid w:val="00ED70E6"/>
    <w:rsid w:val="00ED7212"/>
    <w:rsid w:val="00ED7247"/>
    <w:rsid w:val="00ED7560"/>
    <w:rsid w:val="00ED76A6"/>
    <w:rsid w:val="00ED776B"/>
    <w:rsid w:val="00ED7792"/>
    <w:rsid w:val="00ED784E"/>
    <w:rsid w:val="00ED7D12"/>
    <w:rsid w:val="00EE013C"/>
    <w:rsid w:val="00EE0304"/>
    <w:rsid w:val="00EE0480"/>
    <w:rsid w:val="00EE062C"/>
    <w:rsid w:val="00EE06AB"/>
    <w:rsid w:val="00EE06F6"/>
    <w:rsid w:val="00EE079B"/>
    <w:rsid w:val="00EE0B2D"/>
    <w:rsid w:val="00EE0C18"/>
    <w:rsid w:val="00EE0CC8"/>
    <w:rsid w:val="00EE0DA7"/>
    <w:rsid w:val="00EE0E95"/>
    <w:rsid w:val="00EE1560"/>
    <w:rsid w:val="00EE1A15"/>
    <w:rsid w:val="00EE1DB3"/>
    <w:rsid w:val="00EE1F45"/>
    <w:rsid w:val="00EE2396"/>
    <w:rsid w:val="00EE290C"/>
    <w:rsid w:val="00EE2A71"/>
    <w:rsid w:val="00EE2C8C"/>
    <w:rsid w:val="00EE2DAC"/>
    <w:rsid w:val="00EE3155"/>
    <w:rsid w:val="00EE34AF"/>
    <w:rsid w:val="00EE399B"/>
    <w:rsid w:val="00EE41B8"/>
    <w:rsid w:val="00EE4280"/>
    <w:rsid w:val="00EE42E2"/>
    <w:rsid w:val="00EE4693"/>
    <w:rsid w:val="00EE51F7"/>
    <w:rsid w:val="00EE593F"/>
    <w:rsid w:val="00EE5A73"/>
    <w:rsid w:val="00EE5C15"/>
    <w:rsid w:val="00EE5CC3"/>
    <w:rsid w:val="00EE5EE2"/>
    <w:rsid w:val="00EE60B3"/>
    <w:rsid w:val="00EE6BBB"/>
    <w:rsid w:val="00EE6CA7"/>
    <w:rsid w:val="00EE6DBF"/>
    <w:rsid w:val="00EE725E"/>
    <w:rsid w:val="00EE73F0"/>
    <w:rsid w:val="00EE76C7"/>
    <w:rsid w:val="00EE7CE2"/>
    <w:rsid w:val="00EF041D"/>
    <w:rsid w:val="00EF04D7"/>
    <w:rsid w:val="00EF07A6"/>
    <w:rsid w:val="00EF07E7"/>
    <w:rsid w:val="00EF098C"/>
    <w:rsid w:val="00EF0B91"/>
    <w:rsid w:val="00EF0E8D"/>
    <w:rsid w:val="00EF0EE9"/>
    <w:rsid w:val="00EF124C"/>
    <w:rsid w:val="00EF1995"/>
    <w:rsid w:val="00EF1A88"/>
    <w:rsid w:val="00EF1B05"/>
    <w:rsid w:val="00EF2358"/>
    <w:rsid w:val="00EF23AB"/>
    <w:rsid w:val="00EF2983"/>
    <w:rsid w:val="00EF29C0"/>
    <w:rsid w:val="00EF29D9"/>
    <w:rsid w:val="00EF2EAB"/>
    <w:rsid w:val="00EF339A"/>
    <w:rsid w:val="00EF344E"/>
    <w:rsid w:val="00EF3871"/>
    <w:rsid w:val="00EF3C0D"/>
    <w:rsid w:val="00EF41D7"/>
    <w:rsid w:val="00EF41DA"/>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433"/>
    <w:rsid w:val="00EF7CCB"/>
    <w:rsid w:val="00F001E0"/>
    <w:rsid w:val="00F00250"/>
    <w:rsid w:val="00F0040E"/>
    <w:rsid w:val="00F008CE"/>
    <w:rsid w:val="00F00A3F"/>
    <w:rsid w:val="00F00E29"/>
    <w:rsid w:val="00F00E94"/>
    <w:rsid w:val="00F00EDF"/>
    <w:rsid w:val="00F01195"/>
    <w:rsid w:val="00F013F5"/>
    <w:rsid w:val="00F0153A"/>
    <w:rsid w:val="00F017EB"/>
    <w:rsid w:val="00F0183E"/>
    <w:rsid w:val="00F01C5D"/>
    <w:rsid w:val="00F01F32"/>
    <w:rsid w:val="00F01F8F"/>
    <w:rsid w:val="00F022AD"/>
    <w:rsid w:val="00F0249E"/>
    <w:rsid w:val="00F02A88"/>
    <w:rsid w:val="00F02CE3"/>
    <w:rsid w:val="00F02DAF"/>
    <w:rsid w:val="00F02EBE"/>
    <w:rsid w:val="00F02F9B"/>
    <w:rsid w:val="00F031C4"/>
    <w:rsid w:val="00F033C4"/>
    <w:rsid w:val="00F0369B"/>
    <w:rsid w:val="00F03807"/>
    <w:rsid w:val="00F03C8D"/>
    <w:rsid w:val="00F0404E"/>
    <w:rsid w:val="00F04056"/>
    <w:rsid w:val="00F04131"/>
    <w:rsid w:val="00F04189"/>
    <w:rsid w:val="00F041BF"/>
    <w:rsid w:val="00F043A0"/>
    <w:rsid w:val="00F04531"/>
    <w:rsid w:val="00F049C5"/>
    <w:rsid w:val="00F04D9D"/>
    <w:rsid w:val="00F04EE6"/>
    <w:rsid w:val="00F0530E"/>
    <w:rsid w:val="00F0534B"/>
    <w:rsid w:val="00F05369"/>
    <w:rsid w:val="00F058ED"/>
    <w:rsid w:val="00F05D46"/>
    <w:rsid w:val="00F05DBC"/>
    <w:rsid w:val="00F060BE"/>
    <w:rsid w:val="00F06196"/>
    <w:rsid w:val="00F061D0"/>
    <w:rsid w:val="00F062D3"/>
    <w:rsid w:val="00F064B8"/>
    <w:rsid w:val="00F06C53"/>
    <w:rsid w:val="00F0712A"/>
    <w:rsid w:val="00F0764F"/>
    <w:rsid w:val="00F07802"/>
    <w:rsid w:val="00F0783C"/>
    <w:rsid w:val="00F07AA8"/>
    <w:rsid w:val="00F07CF2"/>
    <w:rsid w:val="00F07EA6"/>
    <w:rsid w:val="00F07EB5"/>
    <w:rsid w:val="00F10373"/>
    <w:rsid w:val="00F103CA"/>
    <w:rsid w:val="00F10865"/>
    <w:rsid w:val="00F10AA5"/>
    <w:rsid w:val="00F10ABE"/>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5041"/>
    <w:rsid w:val="00F15541"/>
    <w:rsid w:val="00F156B9"/>
    <w:rsid w:val="00F15A25"/>
    <w:rsid w:val="00F15A9C"/>
    <w:rsid w:val="00F15C7C"/>
    <w:rsid w:val="00F15EA4"/>
    <w:rsid w:val="00F1617B"/>
    <w:rsid w:val="00F16229"/>
    <w:rsid w:val="00F1652B"/>
    <w:rsid w:val="00F166EE"/>
    <w:rsid w:val="00F16CF5"/>
    <w:rsid w:val="00F16EBE"/>
    <w:rsid w:val="00F16EDA"/>
    <w:rsid w:val="00F16FD7"/>
    <w:rsid w:val="00F17231"/>
    <w:rsid w:val="00F174A3"/>
    <w:rsid w:val="00F17BE6"/>
    <w:rsid w:val="00F17C76"/>
    <w:rsid w:val="00F17D42"/>
    <w:rsid w:val="00F200F7"/>
    <w:rsid w:val="00F202E4"/>
    <w:rsid w:val="00F20849"/>
    <w:rsid w:val="00F209D1"/>
    <w:rsid w:val="00F20BA5"/>
    <w:rsid w:val="00F21819"/>
    <w:rsid w:val="00F2187C"/>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27DB8"/>
    <w:rsid w:val="00F30263"/>
    <w:rsid w:val="00F30B6F"/>
    <w:rsid w:val="00F31194"/>
    <w:rsid w:val="00F31298"/>
    <w:rsid w:val="00F317AA"/>
    <w:rsid w:val="00F31A22"/>
    <w:rsid w:val="00F3202B"/>
    <w:rsid w:val="00F3226B"/>
    <w:rsid w:val="00F32448"/>
    <w:rsid w:val="00F324CA"/>
    <w:rsid w:val="00F32646"/>
    <w:rsid w:val="00F32653"/>
    <w:rsid w:val="00F32957"/>
    <w:rsid w:val="00F32DF0"/>
    <w:rsid w:val="00F32F80"/>
    <w:rsid w:val="00F32FB2"/>
    <w:rsid w:val="00F3322D"/>
    <w:rsid w:val="00F333A5"/>
    <w:rsid w:val="00F3347E"/>
    <w:rsid w:val="00F33527"/>
    <w:rsid w:val="00F339B7"/>
    <w:rsid w:val="00F33C00"/>
    <w:rsid w:val="00F33E28"/>
    <w:rsid w:val="00F34049"/>
    <w:rsid w:val="00F3415C"/>
    <w:rsid w:val="00F341F3"/>
    <w:rsid w:val="00F34247"/>
    <w:rsid w:val="00F3462B"/>
    <w:rsid w:val="00F34B35"/>
    <w:rsid w:val="00F34C24"/>
    <w:rsid w:val="00F350E3"/>
    <w:rsid w:val="00F356AB"/>
    <w:rsid w:val="00F3579B"/>
    <w:rsid w:val="00F35DE4"/>
    <w:rsid w:val="00F35EA2"/>
    <w:rsid w:val="00F35F5B"/>
    <w:rsid w:val="00F3608D"/>
    <w:rsid w:val="00F36148"/>
    <w:rsid w:val="00F3619E"/>
    <w:rsid w:val="00F36474"/>
    <w:rsid w:val="00F3649A"/>
    <w:rsid w:val="00F365D0"/>
    <w:rsid w:val="00F3671B"/>
    <w:rsid w:val="00F36967"/>
    <w:rsid w:val="00F36B2A"/>
    <w:rsid w:val="00F3798D"/>
    <w:rsid w:val="00F37E7F"/>
    <w:rsid w:val="00F40463"/>
    <w:rsid w:val="00F40B29"/>
    <w:rsid w:val="00F40EC9"/>
    <w:rsid w:val="00F40FAA"/>
    <w:rsid w:val="00F411B2"/>
    <w:rsid w:val="00F41AC1"/>
    <w:rsid w:val="00F41C1A"/>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00C"/>
    <w:rsid w:val="00F44138"/>
    <w:rsid w:val="00F444B9"/>
    <w:rsid w:val="00F4454E"/>
    <w:rsid w:val="00F44ABC"/>
    <w:rsid w:val="00F44C9A"/>
    <w:rsid w:val="00F451C6"/>
    <w:rsid w:val="00F45309"/>
    <w:rsid w:val="00F45631"/>
    <w:rsid w:val="00F45D93"/>
    <w:rsid w:val="00F45E24"/>
    <w:rsid w:val="00F45E4B"/>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14DE"/>
    <w:rsid w:val="00F51882"/>
    <w:rsid w:val="00F5197D"/>
    <w:rsid w:val="00F51A03"/>
    <w:rsid w:val="00F523BF"/>
    <w:rsid w:val="00F527EF"/>
    <w:rsid w:val="00F52AC5"/>
    <w:rsid w:val="00F52C0F"/>
    <w:rsid w:val="00F52F97"/>
    <w:rsid w:val="00F53488"/>
    <w:rsid w:val="00F53A44"/>
    <w:rsid w:val="00F53BC3"/>
    <w:rsid w:val="00F54265"/>
    <w:rsid w:val="00F543FD"/>
    <w:rsid w:val="00F546CB"/>
    <w:rsid w:val="00F54BB5"/>
    <w:rsid w:val="00F54C29"/>
    <w:rsid w:val="00F5533B"/>
    <w:rsid w:val="00F56079"/>
    <w:rsid w:val="00F561E1"/>
    <w:rsid w:val="00F56245"/>
    <w:rsid w:val="00F5648C"/>
    <w:rsid w:val="00F56572"/>
    <w:rsid w:val="00F5671F"/>
    <w:rsid w:val="00F570C6"/>
    <w:rsid w:val="00F574D7"/>
    <w:rsid w:val="00F577E8"/>
    <w:rsid w:val="00F5784D"/>
    <w:rsid w:val="00F578F8"/>
    <w:rsid w:val="00F57978"/>
    <w:rsid w:val="00F57C5B"/>
    <w:rsid w:val="00F57C86"/>
    <w:rsid w:val="00F57F08"/>
    <w:rsid w:val="00F6047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B5"/>
    <w:rsid w:val="00F6331A"/>
    <w:rsid w:val="00F6334C"/>
    <w:rsid w:val="00F636DC"/>
    <w:rsid w:val="00F6385C"/>
    <w:rsid w:val="00F639B0"/>
    <w:rsid w:val="00F63A98"/>
    <w:rsid w:val="00F63B3A"/>
    <w:rsid w:val="00F63D0A"/>
    <w:rsid w:val="00F6440C"/>
    <w:rsid w:val="00F646D9"/>
    <w:rsid w:val="00F647EC"/>
    <w:rsid w:val="00F64A4F"/>
    <w:rsid w:val="00F6588D"/>
    <w:rsid w:val="00F658A3"/>
    <w:rsid w:val="00F65EA2"/>
    <w:rsid w:val="00F661CB"/>
    <w:rsid w:val="00F66201"/>
    <w:rsid w:val="00F6620B"/>
    <w:rsid w:val="00F6666F"/>
    <w:rsid w:val="00F66DB6"/>
    <w:rsid w:val="00F66E0B"/>
    <w:rsid w:val="00F6756C"/>
    <w:rsid w:val="00F6763C"/>
    <w:rsid w:val="00F67AB2"/>
    <w:rsid w:val="00F67C20"/>
    <w:rsid w:val="00F7029C"/>
    <w:rsid w:val="00F70462"/>
    <w:rsid w:val="00F70A70"/>
    <w:rsid w:val="00F70B6E"/>
    <w:rsid w:val="00F7109D"/>
    <w:rsid w:val="00F7188E"/>
    <w:rsid w:val="00F71F4D"/>
    <w:rsid w:val="00F71FAB"/>
    <w:rsid w:val="00F72102"/>
    <w:rsid w:val="00F72107"/>
    <w:rsid w:val="00F72137"/>
    <w:rsid w:val="00F721BE"/>
    <w:rsid w:val="00F72693"/>
    <w:rsid w:val="00F72D81"/>
    <w:rsid w:val="00F7320D"/>
    <w:rsid w:val="00F73549"/>
    <w:rsid w:val="00F7360C"/>
    <w:rsid w:val="00F73768"/>
    <w:rsid w:val="00F73B6D"/>
    <w:rsid w:val="00F73C63"/>
    <w:rsid w:val="00F74211"/>
    <w:rsid w:val="00F7456C"/>
    <w:rsid w:val="00F745BD"/>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C8B"/>
    <w:rsid w:val="00F77C93"/>
    <w:rsid w:val="00F77CC1"/>
    <w:rsid w:val="00F80463"/>
    <w:rsid w:val="00F808D7"/>
    <w:rsid w:val="00F808EB"/>
    <w:rsid w:val="00F80DDF"/>
    <w:rsid w:val="00F80F2A"/>
    <w:rsid w:val="00F812FE"/>
    <w:rsid w:val="00F81518"/>
    <w:rsid w:val="00F81B52"/>
    <w:rsid w:val="00F81D03"/>
    <w:rsid w:val="00F81D68"/>
    <w:rsid w:val="00F81FE9"/>
    <w:rsid w:val="00F821A3"/>
    <w:rsid w:val="00F8253D"/>
    <w:rsid w:val="00F8277D"/>
    <w:rsid w:val="00F8282F"/>
    <w:rsid w:val="00F82AFE"/>
    <w:rsid w:val="00F82FCB"/>
    <w:rsid w:val="00F834E3"/>
    <w:rsid w:val="00F834E8"/>
    <w:rsid w:val="00F83A16"/>
    <w:rsid w:val="00F83F1F"/>
    <w:rsid w:val="00F84000"/>
    <w:rsid w:val="00F84106"/>
    <w:rsid w:val="00F84542"/>
    <w:rsid w:val="00F846E6"/>
    <w:rsid w:val="00F84B2B"/>
    <w:rsid w:val="00F850D7"/>
    <w:rsid w:val="00F8515D"/>
    <w:rsid w:val="00F8535A"/>
    <w:rsid w:val="00F8551D"/>
    <w:rsid w:val="00F85880"/>
    <w:rsid w:val="00F85C42"/>
    <w:rsid w:val="00F85EE7"/>
    <w:rsid w:val="00F86553"/>
    <w:rsid w:val="00F8671B"/>
    <w:rsid w:val="00F86A1A"/>
    <w:rsid w:val="00F86B45"/>
    <w:rsid w:val="00F870DD"/>
    <w:rsid w:val="00F872BE"/>
    <w:rsid w:val="00F87877"/>
    <w:rsid w:val="00F878AE"/>
    <w:rsid w:val="00F8792B"/>
    <w:rsid w:val="00F87DFC"/>
    <w:rsid w:val="00F87E35"/>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526B"/>
    <w:rsid w:val="00F9529B"/>
    <w:rsid w:val="00F954F2"/>
    <w:rsid w:val="00F958E7"/>
    <w:rsid w:val="00F95DB4"/>
    <w:rsid w:val="00F96493"/>
    <w:rsid w:val="00F969F8"/>
    <w:rsid w:val="00F96C4D"/>
    <w:rsid w:val="00F96DCC"/>
    <w:rsid w:val="00F96F4C"/>
    <w:rsid w:val="00F977EF"/>
    <w:rsid w:val="00F97A71"/>
    <w:rsid w:val="00F97F90"/>
    <w:rsid w:val="00FA0008"/>
    <w:rsid w:val="00FA0022"/>
    <w:rsid w:val="00FA017E"/>
    <w:rsid w:val="00FA0A30"/>
    <w:rsid w:val="00FA0B4C"/>
    <w:rsid w:val="00FA0E55"/>
    <w:rsid w:val="00FA0F6A"/>
    <w:rsid w:val="00FA1391"/>
    <w:rsid w:val="00FA16C7"/>
    <w:rsid w:val="00FA2365"/>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316"/>
    <w:rsid w:val="00FA5786"/>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809"/>
    <w:rsid w:val="00FA7BEB"/>
    <w:rsid w:val="00FA7DEF"/>
    <w:rsid w:val="00FB0117"/>
    <w:rsid w:val="00FB02DF"/>
    <w:rsid w:val="00FB0337"/>
    <w:rsid w:val="00FB05C2"/>
    <w:rsid w:val="00FB081B"/>
    <w:rsid w:val="00FB0EE5"/>
    <w:rsid w:val="00FB1111"/>
    <w:rsid w:val="00FB17BD"/>
    <w:rsid w:val="00FB18BE"/>
    <w:rsid w:val="00FB1F13"/>
    <w:rsid w:val="00FB206F"/>
    <w:rsid w:val="00FB2329"/>
    <w:rsid w:val="00FB2DB4"/>
    <w:rsid w:val="00FB3298"/>
    <w:rsid w:val="00FB32A4"/>
    <w:rsid w:val="00FB3852"/>
    <w:rsid w:val="00FB3A8E"/>
    <w:rsid w:val="00FB3F67"/>
    <w:rsid w:val="00FB3F7C"/>
    <w:rsid w:val="00FB41AF"/>
    <w:rsid w:val="00FB41B4"/>
    <w:rsid w:val="00FB42FA"/>
    <w:rsid w:val="00FB431E"/>
    <w:rsid w:val="00FB46D6"/>
    <w:rsid w:val="00FB4940"/>
    <w:rsid w:val="00FB4A86"/>
    <w:rsid w:val="00FB4C82"/>
    <w:rsid w:val="00FB4DC0"/>
    <w:rsid w:val="00FB4E9B"/>
    <w:rsid w:val="00FB56A6"/>
    <w:rsid w:val="00FB56B2"/>
    <w:rsid w:val="00FB5943"/>
    <w:rsid w:val="00FB5C35"/>
    <w:rsid w:val="00FB5CFC"/>
    <w:rsid w:val="00FB5D8A"/>
    <w:rsid w:val="00FB600B"/>
    <w:rsid w:val="00FB6200"/>
    <w:rsid w:val="00FB65A1"/>
    <w:rsid w:val="00FB6B92"/>
    <w:rsid w:val="00FB6D0B"/>
    <w:rsid w:val="00FB7045"/>
    <w:rsid w:val="00FB753A"/>
    <w:rsid w:val="00FB78F7"/>
    <w:rsid w:val="00FB7C62"/>
    <w:rsid w:val="00FB7D5D"/>
    <w:rsid w:val="00FC02A3"/>
    <w:rsid w:val="00FC0344"/>
    <w:rsid w:val="00FC073A"/>
    <w:rsid w:val="00FC09BC"/>
    <w:rsid w:val="00FC0A9C"/>
    <w:rsid w:val="00FC0D18"/>
    <w:rsid w:val="00FC0F65"/>
    <w:rsid w:val="00FC126C"/>
    <w:rsid w:val="00FC152E"/>
    <w:rsid w:val="00FC1ABA"/>
    <w:rsid w:val="00FC1AD2"/>
    <w:rsid w:val="00FC1BA7"/>
    <w:rsid w:val="00FC1D63"/>
    <w:rsid w:val="00FC24DA"/>
    <w:rsid w:val="00FC256C"/>
    <w:rsid w:val="00FC273E"/>
    <w:rsid w:val="00FC2809"/>
    <w:rsid w:val="00FC296E"/>
    <w:rsid w:val="00FC2A43"/>
    <w:rsid w:val="00FC2E00"/>
    <w:rsid w:val="00FC2E86"/>
    <w:rsid w:val="00FC31D7"/>
    <w:rsid w:val="00FC3461"/>
    <w:rsid w:val="00FC3972"/>
    <w:rsid w:val="00FC3B89"/>
    <w:rsid w:val="00FC3D5C"/>
    <w:rsid w:val="00FC42AF"/>
    <w:rsid w:val="00FC4572"/>
    <w:rsid w:val="00FC4CDA"/>
    <w:rsid w:val="00FC4F3A"/>
    <w:rsid w:val="00FC515B"/>
    <w:rsid w:val="00FC51D8"/>
    <w:rsid w:val="00FC548C"/>
    <w:rsid w:val="00FC54F9"/>
    <w:rsid w:val="00FC5850"/>
    <w:rsid w:val="00FC586C"/>
    <w:rsid w:val="00FC58B2"/>
    <w:rsid w:val="00FC59ED"/>
    <w:rsid w:val="00FC5CBE"/>
    <w:rsid w:val="00FC67C7"/>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276"/>
    <w:rsid w:val="00FD13FB"/>
    <w:rsid w:val="00FD14F9"/>
    <w:rsid w:val="00FD15B8"/>
    <w:rsid w:val="00FD1749"/>
    <w:rsid w:val="00FD18F4"/>
    <w:rsid w:val="00FD1DC0"/>
    <w:rsid w:val="00FD1F96"/>
    <w:rsid w:val="00FD23E8"/>
    <w:rsid w:val="00FD2A90"/>
    <w:rsid w:val="00FD32DC"/>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CE1"/>
    <w:rsid w:val="00FD4E14"/>
    <w:rsid w:val="00FD4F8A"/>
    <w:rsid w:val="00FD5587"/>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5AE"/>
    <w:rsid w:val="00FE0668"/>
    <w:rsid w:val="00FE0B10"/>
    <w:rsid w:val="00FE1501"/>
    <w:rsid w:val="00FE2507"/>
    <w:rsid w:val="00FE26BF"/>
    <w:rsid w:val="00FE2A94"/>
    <w:rsid w:val="00FE2BA8"/>
    <w:rsid w:val="00FE2BDB"/>
    <w:rsid w:val="00FE310F"/>
    <w:rsid w:val="00FE390A"/>
    <w:rsid w:val="00FE3B83"/>
    <w:rsid w:val="00FE3E8D"/>
    <w:rsid w:val="00FE4075"/>
    <w:rsid w:val="00FE40E1"/>
    <w:rsid w:val="00FE44F0"/>
    <w:rsid w:val="00FE4E29"/>
    <w:rsid w:val="00FE4F46"/>
    <w:rsid w:val="00FE514A"/>
    <w:rsid w:val="00FE52DB"/>
    <w:rsid w:val="00FE5756"/>
    <w:rsid w:val="00FE598C"/>
    <w:rsid w:val="00FE5E3E"/>
    <w:rsid w:val="00FE6119"/>
    <w:rsid w:val="00FE6149"/>
    <w:rsid w:val="00FE6238"/>
    <w:rsid w:val="00FE6403"/>
    <w:rsid w:val="00FE6583"/>
    <w:rsid w:val="00FE668D"/>
    <w:rsid w:val="00FE690F"/>
    <w:rsid w:val="00FE7264"/>
    <w:rsid w:val="00FE74E9"/>
    <w:rsid w:val="00FE76A9"/>
    <w:rsid w:val="00FE76F0"/>
    <w:rsid w:val="00FE7788"/>
    <w:rsid w:val="00FE7C3E"/>
    <w:rsid w:val="00FE7D10"/>
    <w:rsid w:val="00FE7E37"/>
    <w:rsid w:val="00FE7E96"/>
    <w:rsid w:val="00FE7EF6"/>
    <w:rsid w:val="00FE7F9F"/>
    <w:rsid w:val="00FF05AF"/>
    <w:rsid w:val="00FF060A"/>
    <w:rsid w:val="00FF067D"/>
    <w:rsid w:val="00FF06F4"/>
    <w:rsid w:val="00FF0BA3"/>
    <w:rsid w:val="00FF0FB2"/>
    <w:rsid w:val="00FF1440"/>
    <w:rsid w:val="00FF158D"/>
    <w:rsid w:val="00FF1593"/>
    <w:rsid w:val="00FF15CD"/>
    <w:rsid w:val="00FF1C15"/>
    <w:rsid w:val="00FF1E09"/>
    <w:rsid w:val="00FF205C"/>
    <w:rsid w:val="00FF2451"/>
    <w:rsid w:val="00FF2456"/>
    <w:rsid w:val="00FF25CF"/>
    <w:rsid w:val="00FF26F5"/>
    <w:rsid w:val="00FF2796"/>
    <w:rsid w:val="00FF326A"/>
    <w:rsid w:val="00FF3413"/>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4C"/>
    <w:rsid w:val="00FF645C"/>
    <w:rsid w:val="00FF65B8"/>
    <w:rsid w:val="00FF663A"/>
    <w:rsid w:val="00FF687B"/>
    <w:rsid w:val="00FF6A1A"/>
    <w:rsid w:val="00FF6A1F"/>
    <w:rsid w:val="00FF6A68"/>
    <w:rsid w:val="00FF6E7F"/>
    <w:rsid w:val="00FF6F73"/>
    <w:rsid w:val="00FF7064"/>
    <w:rsid w:val="00FF7205"/>
    <w:rsid w:val="00FF779F"/>
    <w:rsid w:val="00FF7911"/>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CFB37F"/>
  <w15:chartTrackingRefBased/>
  <w15:docId w15:val="{B7FFCBC9-45C7-4F1A-97E5-9F37F7650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qFormat="1"/>
    <w:lsdException w:name="Strong" w:uiPriority="22" w:qFormat="1"/>
    <w:lsdException w:name="Emphasis" w:qFormat="1"/>
    <w:lsdException w:name="Plain Text"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84DAE"/>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Char"/>
    <w:uiPriority w:val="9"/>
    <w:qFormat/>
    <w:rsid w:val="00FA7DEF"/>
    <w:pPr>
      <w:widowControl w:val="0"/>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Char"/>
    <w:uiPriority w:val="9"/>
    <w:qFormat/>
    <w:rsid w:val="004B3890"/>
    <w:pPr>
      <w:keepNext/>
      <w:widowControl w:val="0"/>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0"/>
    <w:next w:val="a0"/>
    <w:link w:val="3Char"/>
    <w:qFormat/>
    <w:rsid w:val="004B3890"/>
    <w:pPr>
      <w:keepNext/>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Char"/>
    <w:uiPriority w:val="9"/>
    <w:qFormat/>
    <w:rsid w:val="00870B7E"/>
    <w:pPr>
      <w:outlineLvl w:val="3"/>
    </w:pPr>
    <w:rPr>
      <w:i/>
    </w:rPr>
  </w:style>
  <w:style w:type="paragraph" w:styleId="5">
    <w:name w:val="heading 5"/>
    <w:basedOn w:val="4"/>
    <w:next w:val="a0"/>
    <w:link w:val="5Char"/>
    <w:uiPriority w:val="9"/>
    <w:qFormat/>
    <w:rsid w:val="004A192D"/>
    <w:pPr>
      <w:tabs>
        <w:tab w:val="left" w:pos="864"/>
      </w:tabs>
      <w:outlineLvl w:val="4"/>
    </w:pPr>
    <w:rPr>
      <w:bCs w:val="0"/>
      <w:i w:val="0"/>
      <w:iCs/>
      <w:sz w:val="18"/>
    </w:rPr>
  </w:style>
  <w:style w:type="paragraph" w:styleId="6">
    <w:name w:val="heading 6"/>
    <w:basedOn w:val="a0"/>
    <w:next w:val="a0"/>
    <w:link w:val="6Char"/>
    <w:uiPriority w:val="9"/>
    <w:qFormat/>
    <w:rsid w:val="00CF73E3"/>
    <w:pPr>
      <w:spacing w:before="240" w:after="60"/>
      <w:outlineLvl w:val="5"/>
    </w:pPr>
    <w:rPr>
      <w:rFonts w:ascii="Times New Roman" w:hAnsi="Times New Roman"/>
      <w:b/>
      <w:bCs/>
      <w:i/>
      <w:szCs w:val="22"/>
      <w:lang w:eastAsia="x-none"/>
    </w:rPr>
  </w:style>
  <w:style w:type="paragraph" w:styleId="7">
    <w:name w:val="heading 7"/>
    <w:basedOn w:val="a0"/>
    <w:next w:val="a0"/>
    <w:link w:val="7Char"/>
    <w:uiPriority w:val="9"/>
    <w:qFormat/>
    <w:pPr>
      <w:spacing w:before="240" w:after="60"/>
      <w:outlineLvl w:val="6"/>
    </w:pPr>
    <w:rPr>
      <w:rFonts w:ascii="Times New Roman" w:hAnsi="Times New Roman"/>
      <w:sz w:val="24"/>
      <w:lang w:eastAsia="x-none"/>
    </w:rPr>
  </w:style>
  <w:style w:type="paragraph" w:styleId="8">
    <w:name w:val="heading 8"/>
    <w:basedOn w:val="a0"/>
    <w:next w:val="a0"/>
    <w:link w:val="8Char"/>
    <w:uiPriority w:val="9"/>
    <w:qFormat/>
    <w:pPr>
      <w:spacing w:before="240" w:after="60"/>
      <w:outlineLvl w:val="7"/>
    </w:pPr>
    <w:rPr>
      <w:rFonts w:ascii="Times New Roman" w:hAnsi="Times New Roman"/>
      <w:i/>
      <w:iCs/>
      <w:sz w:val="24"/>
      <w:lang w:eastAsia="x-none"/>
    </w:rPr>
  </w:style>
  <w:style w:type="paragraph" w:styleId="9">
    <w:name w:val="heading 9"/>
    <w:basedOn w:val="a0"/>
    <w:next w:val="a0"/>
    <w:link w:val="9Char"/>
    <w:uiPriority w:val="9"/>
    <w:qFormat/>
    <w:p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Char">
    <w:name w:val="标题 3 Char"/>
    <w:aliases w:val="Title Char,no break Char1,H3 Char1,Underrubrik2 Char1,h3 Char1,Memo Heading 3 Char1,hello Char1,Titre 3 Car Char1,no break Car Char1,H3 Car Char1,Underrubrik2 Car Char1,h3 Car Char1,Memo Heading 3 Car Char1,hello Car Char1,H3 Char Car Char"/>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Char"/>
    <w:pPr>
      <w:spacing w:after="120"/>
      <w:jc w:val="both"/>
    </w:pPr>
    <w:rPr>
      <w:lang w:eastAsia="x-none"/>
    </w:rPr>
  </w:style>
  <w:style w:type="paragraph" w:customStyle="1" w:styleId="TdocHeader1">
    <w:name w:val="Tdoc_Header_1"/>
    <w:basedOn w:val="a5"/>
    <w:pPr>
      <w:widowControl w:val="0"/>
      <w:tabs>
        <w:tab w:val="clear" w:pos="4536"/>
        <w:tab w:val="right" w:pos="10206"/>
      </w:tabs>
      <w:jc w:val="both"/>
    </w:pPr>
    <w:rPr>
      <w:rFonts w:ascii="Arial" w:hAnsi="Arial"/>
      <w:b/>
      <w:szCs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pPr>
      <w:tabs>
        <w:tab w:val="center" w:pos="4536"/>
        <w:tab w:val="right" w:pos="9072"/>
      </w:tabs>
    </w:pPr>
  </w:style>
  <w:style w:type="paragraph" w:styleId="a6">
    <w:name w:val="footnote text"/>
    <w:basedOn w:val="a0"/>
    <w:link w:val="Char1"/>
    <w:semiHidden/>
    <w:pPr>
      <w:jc w:val="both"/>
    </w:pPr>
    <w:rPr>
      <w:szCs w:val="20"/>
      <w:lang w:val="x-none" w:eastAsia="x-none"/>
    </w:rPr>
  </w:style>
  <w:style w:type="paragraph" w:styleId="a7">
    <w:name w:val="Document Map"/>
    <w:basedOn w:val="a0"/>
    <w:link w:val="Char2"/>
    <w:semiHidden/>
    <w:pPr>
      <w:shd w:val="clear" w:color="auto" w:fill="000080"/>
    </w:pPr>
    <w:rPr>
      <w:rFonts w:ascii="Tahoma" w:hAnsi="Tahoma"/>
      <w:lang w:eastAsia="x-none"/>
    </w:rPr>
  </w:style>
  <w:style w:type="paragraph" w:customStyle="1" w:styleId="TdocHeading2">
    <w:name w:val="Tdoc_Heading_2"/>
    <w:basedOn w:val="a0"/>
  </w:style>
  <w:style w:type="character" w:styleId="a8">
    <w:name w:val="Hyperlink"/>
    <w:uiPriority w:val="99"/>
    <w:qFormat/>
    <w:rPr>
      <w:color w:val="0000FF"/>
      <w:u w:val="single"/>
    </w:rPr>
  </w:style>
  <w:style w:type="character" w:styleId="a9">
    <w:name w:val="FollowedHyperlink"/>
    <w:rsid w:val="00BA58CC"/>
    <w:rPr>
      <w:color w:val="0000FF"/>
      <w:u w:val="single"/>
    </w:rPr>
  </w:style>
  <w:style w:type="paragraph" w:styleId="aa">
    <w:name w:val="Balloon Text"/>
    <w:basedOn w:val="a0"/>
    <w:link w:val="Char3"/>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b">
    <w:name w:val="Normal (Web)"/>
    <w:basedOn w:val="a0"/>
    <w:rsid w:val="00DF3AA6"/>
    <w:pPr>
      <w:spacing w:before="100" w:beforeAutospacing="1" w:after="100" w:afterAutospacing="1"/>
    </w:pPr>
    <w:rPr>
      <w:rFonts w:ascii="Arial" w:eastAsia="宋体" w:hAnsi="Arial" w:cs="Arial"/>
      <w:color w:val="493118"/>
      <w:sz w:val="18"/>
      <w:szCs w:val="18"/>
      <w:lang w:val="en-US" w:eastAsia="zh-CN"/>
    </w:rPr>
  </w:style>
  <w:style w:type="table" w:styleId="ac">
    <w:name w:val="Table Grid"/>
    <w:basedOn w:val="a2"/>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0">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20">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30">
    <w:name w:val="toc 3"/>
    <w:basedOn w:val="a0"/>
    <w:next w:val="a0"/>
    <w:autoRedefine/>
    <w:uiPriority w:val="39"/>
    <w:rsid w:val="00576214"/>
    <w:pPr>
      <w:tabs>
        <w:tab w:val="left" w:pos="1200"/>
        <w:tab w:val="right" w:leader="dot" w:pos="9631"/>
      </w:tabs>
      <w:ind w:left="403"/>
    </w:pPr>
  </w:style>
  <w:style w:type="paragraph" w:styleId="40">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d">
    <w:name w:val="Date"/>
    <w:basedOn w:val="a0"/>
    <w:next w:val="a0"/>
    <w:link w:val="Char4"/>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e"/>
    <w:link w:val="B10"/>
    <w:qFormat/>
    <w:rsid w:val="00D9550F"/>
    <w:pPr>
      <w:spacing w:after="180"/>
      <w:ind w:left="568" w:hanging="284"/>
    </w:pPr>
    <w:rPr>
      <w:rFonts w:ascii="Times New Roman" w:eastAsia="MS Mincho" w:hAnsi="Times New Roman"/>
      <w:szCs w:val="20"/>
    </w:rPr>
  </w:style>
  <w:style w:type="paragraph" w:customStyle="1" w:styleId="B2">
    <w:name w:val="B2"/>
    <w:basedOn w:val="21"/>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e">
    <w:name w:val="List"/>
    <w:basedOn w:val="a0"/>
    <w:rsid w:val="00D9550F"/>
    <w:pPr>
      <w:ind w:left="283" w:hanging="283"/>
    </w:pPr>
  </w:style>
  <w:style w:type="paragraph" w:styleId="21">
    <w:name w:val="List 2"/>
    <w:basedOn w:val="a0"/>
    <w:rsid w:val="00D9550F"/>
    <w:pPr>
      <w:ind w:left="566" w:hanging="283"/>
    </w:pPr>
  </w:style>
  <w:style w:type="paragraph" w:styleId="50">
    <w:name w:val="toc 5"/>
    <w:basedOn w:val="a0"/>
    <w:next w:val="a0"/>
    <w:autoRedefine/>
    <w:uiPriority w:val="39"/>
    <w:rsid w:val="00576214"/>
    <w:pPr>
      <w:ind w:left="960"/>
    </w:pPr>
    <w:rPr>
      <w:rFonts w:ascii="Times New Roman" w:eastAsia="MS Mincho" w:hAnsi="Times New Roman"/>
      <w:sz w:val="24"/>
      <w:lang w:eastAsia="ja-JP"/>
    </w:rPr>
  </w:style>
  <w:style w:type="paragraph" w:styleId="60">
    <w:name w:val="toc 6"/>
    <w:basedOn w:val="a0"/>
    <w:next w:val="a0"/>
    <w:autoRedefine/>
    <w:uiPriority w:val="39"/>
    <w:rsid w:val="00576214"/>
    <w:pPr>
      <w:ind w:left="1200"/>
    </w:pPr>
    <w:rPr>
      <w:rFonts w:ascii="Times New Roman" w:eastAsia="MS Mincho" w:hAnsi="Times New Roman"/>
      <w:sz w:val="24"/>
      <w:lang w:eastAsia="ja-JP"/>
    </w:rPr>
  </w:style>
  <w:style w:type="paragraph" w:styleId="70">
    <w:name w:val="toc 7"/>
    <w:basedOn w:val="a0"/>
    <w:next w:val="a0"/>
    <w:autoRedefine/>
    <w:uiPriority w:val="39"/>
    <w:rsid w:val="00576214"/>
    <w:rPr>
      <w:rFonts w:ascii="Times New Roman" w:eastAsia="MS Mincho" w:hAnsi="Times New Roman"/>
      <w:sz w:val="24"/>
      <w:lang w:eastAsia="ja-JP"/>
    </w:rPr>
  </w:style>
  <w:style w:type="paragraph" w:styleId="80">
    <w:name w:val="toc 8"/>
    <w:basedOn w:val="a0"/>
    <w:next w:val="a0"/>
    <w:autoRedefine/>
    <w:uiPriority w:val="39"/>
    <w:rsid w:val="00576214"/>
    <w:pPr>
      <w:ind w:left="1680"/>
    </w:pPr>
    <w:rPr>
      <w:rFonts w:ascii="Times New Roman" w:eastAsia="MS Mincho" w:hAnsi="Times New Roman"/>
      <w:sz w:val="24"/>
      <w:lang w:eastAsia="ja-JP"/>
    </w:rPr>
  </w:style>
  <w:style w:type="paragraph" w:styleId="90">
    <w:name w:val="toc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
    <w:name w:val="caption"/>
    <w:aliases w:val="cap,cap Char,Caption Char,Caption Char1 Char,cap Char Char1,Caption Char Char1 Char,cap Char2,条目,cap1,cap2,cap11,cap Char Char Char Char Char Char Char,Caption Char2,Caption Char Char Char,Caption Char Char1,fig and tbl,fighead2,Table Caption"/>
    <w:basedOn w:val="a0"/>
    <w:next w:val="a0"/>
    <w:link w:val="Char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0">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1">
    <w:name w:val="annotation reference"/>
    <w:semiHidden/>
    <w:rsid w:val="000E4594"/>
    <w:rPr>
      <w:sz w:val="16"/>
      <w:szCs w:val="16"/>
    </w:rPr>
  </w:style>
  <w:style w:type="paragraph" w:styleId="af2">
    <w:name w:val="annotation text"/>
    <w:basedOn w:val="a0"/>
    <w:link w:val="Char6"/>
    <w:semiHidden/>
    <w:rsid w:val="000E4594"/>
    <w:rPr>
      <w:szCs w:val="20"/>
    </w:rPr>
  </w:style>
  <w:style w:type="paragraph" w:styleId="af3">
    <w:name w:val="annotation subject"/>
    <w:basedOn w:val="af2"/>
    <w:next w:val="af2"/>
    <w:link w:val="Char7"/>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har6">
    <w:name w:val="批注文字 Char"/>
    <w:link w:val="af2"/>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4">
    <w:name w:val="footer"/>
    <w:basedOn w:val="a0"/>
    <w:link w:val="Char8"/>
    <w:rsid w:val="006F1736"/>
    <w:pPr>
      <w:tabs>
        <w:tab w:val="center" w:pos="4153"/>
        <w:tab w:val="right" w:pos="8306"/>
      </w:tabs>
    </w:pPr>
  </w:style>
  <w:style w:type="character" w:styleId="af5">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1">
    <w:name w:val="(文字) (文字)5"/>
    <w:semiHidden/>
    <w:rsid w:val="00EF5B0E"/>
    <w:rPr>
      <w:rFonts w:ascii="Times New Roman" w:hAnsi="Times New Roman"/>
      <w:lang w:eastAsia="en-US"/>
    </w:rPr>
  </w:style>
  <w:style w:type="paragraph" w:styleId="af6">
    <w:name w:val="List Paragraph"/>
    <w:aliases w:val="- Bullets,?? ??,?????,????,Lista1,中等深浅网格 1 - 着色 21,¥¡¡¡¡ì¬º¥¹¥È¶ÎÂä,ÁÐ³ö¶ÎÂä,¥ê¥¹¥È¶ÎÂä,列表段落1,—ño’i—Ž,1st level - Bullet List Paragraph,Lettre d'introduction,Paragrafo elenco,Normal bullet 2,Bullet list,列表段落11,목록단락,列,列出段落1,リスト段落,列表段,numbere"/>
    <w:basedOn w:val="a0"/>
    <w:link w:val="Char9"/>
    <w:uiPriority w:val="34"/>
    <w:qFormat/>
    <w:rsid w:val="00C87463"/>
    <w:pPr>
      <w:ind w:leftChars="400" w:left="840"/>
    </w:pPr>
    <w:rPr>
      <w:lang w:eastAsia="x-none"/>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uiPriority w:val="9"/>
    <w:rsid w:val="00CE4D6A"/>
    <w:rPr>
      <w:rFonts w:ascii="Arial" w:hAnsi="Arial"/>
      <w:b/>
      <w:bCs/>
      <w:i/>
      <w:szCs w:val="26"/>
      <w:lang w:val="en-GB" w:eastAsia="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har8">
    <w:name w:val="页脚 Char"/>
    <w:link w:val="af4"/>
    <w:rsid w:val="005539CC"/>
    <w:rPr>
      <w:rFonts w:ascii="Times" w:hAnsi="Times"/>
      <w:szCs w:val="24"/>
      <w:lang w:val="en-GB" w:eastAsia="en-US"/>
    </w:rPr>
  </w:style>
  <w:style w:type="character" w:customStyle="1" w:styleId="Char5">
    <w:name w:val="题注 Char"/>
    <w:aliases w:val="cap Char1,cap Char Char,Caption Char Char,Caption Char1 Char Char,cap Char Char1 Char,Caption Char Char1 Char Char,cap Char2 Char,条目 Char,cap1 Char,cap2 Char,cap11 Char,cap Char Char Char Char Char Char Char Char,Caption Char2 Char,fighead2 Char"/>
    <w:link w:val="af"/>
    <w:rsid w:val="000A3E0C"/>
    <w:rPr>
      <w:rFonts w:eastAsia="Times New Roman"/>
      <w:b/>
      <w:lang w:val="en-GB" w:eastAsia="ar-SA"/>
    </w:rPr>
  </w:style>
  <w:style w:type="character" w:styleId="af7">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ilvl w:val="2"/>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Char">
    <w:name w:val="标题 5 Char"/>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Char">
    <w:name w:val="标题 6 Char"/>
    <w:link w:val="6"/>
    <w:uiPriority w:val="9"/>
    <w:rsid w:val="00CF73E3"/>
    <w:rPr>
      <w:b/>
      <w:bCs/>
      <w:i/>
      <w:szCs w:val="22"/>
      <w:lang w:val="en-GB" w:eastAsia="x-none"/>
    </w:rPr>
  </w:style>
  <w:style w:type="character" w:customStyle="1" w:styleId="7Char">
    <w:name w:val="标题 7 Char"/>
    <w:link w:val="7"/>
    <w:uiPriority w:val="9"/>
    <w:rsid w:val="001D6883"/>
    <w:rPr>
      <w:sz w:val="24"/>
      <w:szCs w:val="24"/>
      <w:lang w:val="en-GB" w:eastAsia="x-none"/>
    </w:rPr>
  </w:style>
  <w:style w:type="character" w:customStyle="1" w:styleId="8Char">
    <w:name w:val="标题 8 Char"/>
    <w:link w:val="8"/>
    <w:uiPriority w:val="9"/>
    <w:rsid w:val="001D6883"/>
    <w:rPr>
      <w:i/>
      <w:iCs/>
      <w:sz w:val="24"/>
      <w:szCs w:val="24"/>
      <w:lang w:val="en-GB" w:eastAsia="x-none"/>
    </w:rPr>
  </w:style>
  <w:style w:type="character" w:customStyle="1" w:styleId="9Char">
    <w:name w:val="标题 9 Char"/>
    <w:link w:val="9"/>
    <w:uiPriority w:val="9"/>
    <w:rsid w:val="001D6883"/>
    <w:rPr>
      <w:rFonts w:ascii="Arial" w:hAnsi="Arial"/>
      <w:sz w:val="22"/>
      <w:szCs w:val="22"/>
      <w:lang w:val="en-GB" w:eastAsia="x-none"/>
    </w:rPr>
  </w:style>
  <w:style w:type="character" w:customStyle="1" w:styleId="Char">
    <w:name w:val="正文文本 Char"/>
    <w:aliases w:val="bt Char"/>
    <w:link w:val="a4"/>
    <w:rsid w:val="001D6883"/>
    <w:rPr>
      <w:rFonts w:ascii="Times" w:hAnsi="Times"/>
      <w:szCs w:val="24"/>
      <w:lang w:val="en-GB"/>
    </w:rPr>
  </w:style>
  <w:style w:type="character" w:customStyle="1" w:styleId="Char1">
    <w:name w:val="脚注文本 Char"/>
    <w:link w:val="a6"/>
    <w:semiHidden/>
    <w:rsid w:val="001D6883"/>
    <w:rPr>
      <w:rFonts w:ascii="Times" w:hAnsi="Times"/>
    </w:rPr>
  </w:style>
  <w:style w:type="character" w:customStyle="1" w:styleId="Char2">
    <w:name w:val="文档结构图 Char"/>
    <w:link w:val="a7"/>
    <w:semiHidden/>
    <w:rsid w:val="001D6883"/>
    <w:rPr>
      <w:rFonts w:ascii="Tahoma" w:hAnsi="Tahoma" w:cs="Tahoma"/>
      <w:szCs w:val="24"/>
      <w:shd w:val="clear" w:color="auto" w:fill="000080"/>
      <w:lang w:val="en-GB"/>
    </w:rPr>
  </w:style>
  <w:style w:type="character" w:customStyle="1" w:styleId="Char3">
    <w:name w:val="批注框文本 Char"/>
    <w:link w:val="aa"/>
    <w:semiHidden/>
    <w:rsid w:val="001D6883"/>
    <w:rPr>
      <w:rFonts w:ascii="Tahoma" w:hAnsi="Tahoma" w:cs="Tahoma"/>
      <w:sz w:val="16"/>
      <w:szCs w:val="16"/>
      <w:lang w:val="en-GB"/>
    </w:rPr>
  </w:style>
  <w:style w:type="character" w:customStyle="1" w:styleId="Char4">
    <w:name w:val="日期 Char"/>
    <w:link w:val="ad"/>
    <w:rsid w:val="001D6883"/>
    <w:rPr>
      <w:rFonts w:ascii="Times" w:hAnsi="Times"/>
      <w:szCs w:val="24"/>
      <w:lang w:val="en-GB"/>
    </w:rPr>
  </w:style>
  <w:style w:type="character" w:customStyle="1" w:styleId="Char7">
    <w:name w:val="批注主题 Char"/>
    <w:link w:val="af3"/>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8">
    <w:name w:val="Plain Text"/>
    <w:basedOn w:val="a0"/>
    <w:link w:val="Chara"/>
    <w:uiPriority w:val="99"/>
    <w:unhideWhenUsed/>
    <w:rsid w:val="001D6883"/>
    <w:rPr>
      <w:rFonts w:ascii="Arial" w:eastAsia="MS Gothic" w:hAnsi="Arial"/>
      <w:color w:val="000000"/>
      <w:szCs w:val="20"/>
      <w:lang w:val="x-none" w:eastAsia="x-none"/>
    </w:rPr>
  </w:style>
  <w:style w:type="character" w:customStyle="1" w:styleId="Chara">
    <w:name w:val="纯文本 Char"/>
    <w:link w:val="af8"/>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1">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ilvl w:val="3"/>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ilvl w:val="3"/>
        <w:numId w:val="5"/>
      </w:numPr>
    </w:pPr>
    <w:rPr>
      <w:bCs w:val="0"/>
      <w:iCs/>
    </w:rPr>
  </w:style>
  <w:style w:type="paragraph" w:customStyle="1" w:styleId="Paragraph">
    <w:name w:val="Paragraph"/>
    <w:basedOn w:val="a0"/>
    <w:link w:val="ParagraphChar"/>
    <w:qFormat/>
    <w:rsid w:val="004A09C8"/>
    <w:pPr>
      <w:spacing w:before="220"/>
    </w:pPr>
    <w:rPr>
      <w:rFonts w:ascii="Times New Roman" w:eastAsia="宋体" w:hAnsi="Times New Roman"/>
      <w:sz w:val="22"/>
      <w:szCs w:val="20"/>
    </w:rPr>
  </w:style>
  <w:style w:type="character" w:customStyle="1" w:styleId="ParagraphChar">
    <w:name w:val="Paragraph Char"/>
    <w:link w:val="Paragraph"/>
    <w:locked/>
    <w:rsid w:val="004A09C8"/>
    <w:rPr>
      <w:rFonts w:eastAsia="宋体"/>
      <w:sz w:val="22"/>
      <w:lang w:val="en-GB"/>
    </w:rPr>
  </w:style>
  <w:style w:type="character" w:customStyle="1" w:styleId="UnresolvedMention1">
    <w:name w:val="Unresolved Mention1"/>
    <w:uiPriority w:val="99"/>
    <w:semiHidden/>
    <w:unhideWhenUsed/>
    <w:rsid w:val="002777CE"/>
    <w:rPr>
      <w:color w:val="808080"/>
      <w:shd w:val="clear" w:color="auto" w:fill="E6E6E6"/>
    </w:rPr>
  </w:style>
  <w:style w:type="paragraph" w:customStyle="1" w:styleId="CRCoverPage">
    <w:name w:val="CR Cover Page"/>
    <w:rsid w:val="001133AB"/>
    <w:pPr>
      <w:spacing w:after="120" w:line="276" w:lineRule="auto"/>
    </w:pPr>
    <w:rPr>
      <w:rFonts w:ascii="Arial" w:hAnsi="Arial"/>
      <w:lang w:val="en-GB" w:eastAsia="en-US"/>
    </w:rPr>
  </w:style>
  <w:style w:type="paragraph" w:customStyle="1" w:styleId="bullet">
    <w:name w:val="bullet"/>
    <w:basedOn w:val="a0"/>
    <w:link w:val="bulletChar"/>
    <w:qFormat/>
    <w:rsid w:val="00237719"/>
    <w:pPr>
      <w:numPr>
        <w:numId w:val="8"/>
      </w:numPr>
    </w:pPr>
    <w:rPr>
      <w:rFonts w:ascii="Times New Roman" w:eastAsia="MS Mincho" w:hAnsi="Times New Roman" w:cs="Arial"/>
      <w:szCs w:val="16"/>
      <w:lang w:val="en-US" w:eastAsia="ja-JP"/>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FA7DEF"/>
    <w:rPr>
      <w:rFonts w:ascii="Arial" w:hAnsi="Arial"/>
      <w:b/>
      <w:bCs/>
      <w:kern w:val="32"/>
      <w:sz w:val="32"/>
      <w:szCs w:val="32"/>
      <w:lang w:val="en-GB" w:eastAsia="x-none"/>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link w:val="2"/>
    <w:uiPriority w:val="9"/>
    <w:rsid w:val="004B3890"/>
    <w:rPr>
      <w:rFonts w:ascii="Arial" w:hAnsi="Arial"/>
      <w:b/>
      <w:bCs/>
      <w:i/>
      <w:iCs/>
      <w:sz w:val="24"/>
      <w:szCs w:val="28"/>
      <w:lang w:val="en-GB" w:eastAsia="x-none"/>
    </w:rPr>
  </w:style>
  <w:style w:type="character" w:customStyle="1" w:styleId="bulletChar">
    <w:name w:val="bullet Char"/>
    <w:link w:val="bullet"/>
    <w:rsid w:val="00237719"/>
    <w:rPr>
      <w:rFonts w:eastAsia="MS Mincho" w:cs="Arial"/>
      <w:szCs w:val="16"/>
      <w:lang w:eastAsia="ja-JP"/>
    </w:rPr>
  </w:style>
  <w:style w:type="paragraph" w:customStyle="1" w:styleId="PL">
    <w:name w:val="PL"/>
    <w:link w:val="PLChar"/>
    <w:qFormat/>
    <w:rsid w:val="008055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Char9">
    <w:name w:val="列出段落 Char"/>
    <w:aliases w:val="- Bullets Char,?? ?? Char,????? Char,???? Char,Lista1 Char,中等深浅网格 1 - 着色 21 Char,¥¡¡¡¡ì¬º¥¹¥È¶ÎÂä Char,ÁÐ³ö¶ÎÂä Char,¥ê¥¹¥È¶ÎÂä Char,列表段落1 Char,—ño’i—Ž Char,1st level - Bullet List Paragraph Char,Lettre d'introduction Char,Bullet list Char"/>
    <w:link w:val="af6"/>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9">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PLChar">
    <w:name w:val="PL Char"/>
    <w:link w:val="PL"/>
    <w:qFormat/>
    <w:rsid w:val="0080550E"/>
    <w:rPr>
      <w:rFonts w:ascii="Courier New" w:eastAsia="Times New Roman" w:hAnsi="Courier New"/>
      <w:noProof/>
      <w:sz w:val="16"/>
      <w:shd w:val="clear" w:color="auto" w:fill="E6E6E6"/>
      <w:lang w:val="en-GB" w:eastAsia="en-GB"/>
    </w:rPr>
  </w:style>
  <w:style w:type="paragraph" w:customStyle="1" w:styleId="B3">
    <w:name w:val="B3"/>
    <w:basedOn w:val="31"/>
    <w:link w:val="B3Char2"/>
    <w:qFormat/>
    <w:rsid w:val="007208AA"/>
    <w:pPr>
      <w:spacing w:after="180"/>
      <w:ind w:left="1135" w:hanging="284"/>
      <w:contextualSpacing w:val="0"/>
    </w:pPr>
    <w:rPr>
      <w:rFonts w:ascii="Times New Roman" w:eastAsia="Malgun Gothic" w:hAnsi="Times New Roman"/>
      <w:szCs w:val="20"/>
    </w:rPr>
  </w:style>
  <w:style w:type="paragraph" w:styleId="31">
    <w:name w:val="List 3"/>
    <w:basedOn w:val="a0"/>
    <w:rsid w:val="007208AA"/>
    <w:pPr>
      <w:ind w:left="1080" w:hanging="360"/>
      <w:contextualSpacing/>
    </w:pPr>
  </w:style>
  <w:style w:type="character" w:styleId="afa">
    <w:name w:val="Placeholder Text"/>
    <w:basedOn w:val="a1"/>
    <w:uiPriority w:val="99"/>
    <w:semiHidden/>
    <w:rsid w:val="006667B7"/>
    <w:rPr>
      <w:color w:val="808080"/>
    </w:rPr>
  </w:style>
  <w:style w:type="paragraph" w:customStyle="1" w:styleId="reference0">
    <w:name w:val="reference"/>
    <w:basedOn w:val="a0"/>
    <w:rsid w:val="00043216"/>
    <w:pPr>
      <w:widowControl w:val="0"/>
      <w:numPr>
        <w:numId w:val="9"/>
      </w:numPr>
      <w:autoSpaceDE w:val="0"/>
      <w:autoSpaceDN w:val="0"/>
      <w:adjustRightInd w:val="0"/>
      <w:spacing w:after="60"/>
    </w:pPr>
    <w:rPr>
      <w:rFonts w:ascii="Times New Roman" w:eastAsia="Times New Roman" w:hAnsi="Times New Roman"/>
      <w:sz w:val="22"/>
      <w:szCs w:val="20"/>
      <w:lang w:eastAsia="ko-KR"/>
    </w:rPr>
  </w:style>
  <w:style w:type="paragraph" w:customStyle="1" w:styleId="Text">
    <w:name w:val="Text"/>
    <w:basedOn w:val="a0"/>
    <w:rsid w:val="008A750F"/>
    <w:pPr>
      <w:suppressAutoHyphens/>
      <w:autoSpaceDE w:val="0"/>
      <w:autoSpaceDN w:val="0"/>
      <w:adjustRightInd w:val="0"/>
      <w:spacing w:line="240" w:lineRule="exact"/>
      <w:jc w:val="both"/>
    </w:pPr>
    <w:rPr>
      <w:rFonts w:ascii="Times New Roman" w:eastAsia="Malgun Gothic" w:hAnsi="Times New Roman" w:cs="TimesLTStd-Roman"/>
      <w:spacing w:val="-2"/>
      <w:szCs w:val="20"/>
      <w:lang w:val="en-US"/>
    </w:rPr>
  </w:style>
  <w:style w:type="paragraph" w:customStyle="1" w:styleId="TableTitle">
    <w:name w:val="Table Title"/>
    <w:basedOn w:val="a0"/>
    <w:rsid w:val="008A750F"/>
    <w:pPr>
      <w:jc w:val="center"/>
    </w:pPr>
    <w:rPr>
      <w:rFonts w:ascii="Times New Roman" w:eastAsia="Malgun Gothic" w:hAnsi="Times New Roman"/>
      <w:smallCaps/>
      <w:sz w:val="16"/>
      <w:szCs w:val="16"/>
      <w:lang w:val="en-US"/>
    </w:rPr>
  </w:style>
  <w:style w:type="character" w:customStyle="1" w:styleId="B1Char1">
    <w:name w:val="B1 Char1"/>
    <w:locked/>
    <w:rsid w:val="001D3D7A"/>
    <w:rPr>
      <w:lang w:val="en-GB" w:eastAsia="en-GB"/>
    </w:rPr>
  </w:style>
  <w:style w:type="character" w:customStyle="1" w:styleId="apple-converted-space">
    <w:name w:val="apple-converted-space"/>
    <w:qFormat/>
    <w:rsid w:val="00C36841"/>
  </w:style>
  <w:style w:type="character" w:customStyle="1" w:styleId="B3Char2">
    <w:name w:val="B3 Char2"/>
    <w:link w:val="B3"/>
    <w:qFormat/>
    <w:rsid w:val="00DD00AC"/>
    <w:rPr>
      <w:rFonts w:eastAsia="Malgun Gothic"/>
      <w:lang w:val="en-GB" w:eastAsia="en-US"/>
    </w:rPr>
  </w:style>
  <w:style w:type="paragraph" w:customStyle="1" w:styleId="Reference">
    <w:name w:val="Reference"/>
    <w:basedOn w:val="a4"/>
    <w:rsid w:val="00002EB0"/>
    <w:pPr>
      <w:numPr>
        <w:numId w:val="10"/>
      </w:numPr>
      <w:spacing w:line="259" w:lineRule="auto"/>
    </w:pPr>
    <w:rPr>
      <w:rFonts w:ascii="Arial" w:eastAsiaTheme="minorHAnsi" w:hAnsi="Arial" w:cstheme="minorBidi"/>
      <w:szCs w:val="22"/>
      <w:lang w:val="en-US" w:eastAsia="zh-CN"/>
    </w:rPr>
  </w:style>
  <w:style w:type="character" w:customStyle="1" w:styleId="12">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B05993"/>
    <w:rPr>
      <w:rFonts w:ascii="Times" w:eastAsia="Batang" w:hAnsi="Times"/>
      <w:szCs w:val="24"/>
      <w:lang w:val="en-GB" w:eastAsia="x-none"/>
    </w:rPr>
  </w:style>
  <w:style w:type="paragraph" w:customStyle="1" w:styleId="Agreement">
    <w:name w:val="Agreement"/>
    <w:basedOn w:val="a0"/>
    <w:next w:val="a0"/>
    <w:uiPriority w:val="99"/>
    <w:qFormat/>
    <w:rsid w:val="004757D0"/>
    <w:pPr>
      <w:numPr>
        <w:numId w:val="18"/>
      </w:numPr>
      <w:overflowPunct w:val="0"/>
      <w:autoSpaceDE w:val="0"/>
      <w:autoSpaceDN w:val="0"/>
      <w:adjustRightInd w:val="0"/>
      <w:spacing w:before="60"/>
      <w:textAlignment w:val="baseline"/>
    </w:pPr>
    <w:rPr>
      <w:rFonts w:ascii="Arial" w:eastAsia="Times New Roman" w:hAnsi="Arial"/>
      <w:b/>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744390">
      <w:bodyDiv w:val="1"/>
      <w:marLeft w:val="0"/>
      <w:marRight w:val="0"/>
      <w:marTop w:val="0"/>
      <w:marBottom w:val="0"/>
      <w:divBdr>
        <w:top w:val="none" w:sz="0" w:space="0" w:color="auto"/>
        <w:left w:val="none" w:sz="0" w:space="0" w:color="auto"/>
        <w:bottom w:val="none" w:sz="0" w:space="0" w:color="auto"/>
        <w:right w:val="none" w:sz="0" w:space="0" w:color="auto"/>
      </w:divBdr>
      <w:divsChild>
        <w:div w:id="673385870">
          <w:marLeft w:val="1267"/>
          <w:marRight w:val="0"/>
          <w:marTop w:val="0"/>
          <w:marBottom w:val="0"/>
          <w:divBdr>
            <w:top w:val="none" w:sz="0" w:space="0" w:color="auto"/>
            <w:left w:val="none" w:sz="0" w:space="0" w:color="auto"/>
            <w:bottom w:val="none" w:sz="0" w:space="0" w:color="auto"/>
            <w:right w:val="none" w:sz="0" w:space="0" w:color="auto"/>
          </w:divBdr>
        </w:div>
        <w:div w:id="762798011">
          <w:marLeft w:val="1267"/>
          <w:marRight w:val="0"/>
          <w:marTop w:val="0"/>
          <w:marBottom w:val="0"/>
          <w:divBdr>
            <w:top w:val="none" w:sz="0" w:space="0" w:color="auto"/>
            <w:left w:val="none" w:sz="0" w:space="0" w:color="auto"/>
            <w:bottom w:val="none" w:sz="0" w:space="0" w:color="auto"/>
            <w:right w:val="none" w:sz="0" w:space="0" w:color="auto"/>
          </w:divBdr>
        </w:div>
        <w:div w:id="903223857">
          <w:marLeft w:val="1267"/>
          <w:marRight w:val="0"/>
          <w:marTop w:val="0"/>
          <w:marBottom w:val="0"/>
          <w:divBdr>
            <w:top w:val="none" w:sz="0" w:space="0" w:color="auto"/>
            <w:left w:val="none" w:sz="0" w:space="0" w:color="auto"/>
            <w:bottom w:val="none" w:sz="0" w:space="0" w:color="auto"/>
            <w:right w:val="none" w:sz="0" w:space="0" w:color="auto"/>
          </w:divBdr>
        </w:div>
        <w:div w:id="1050033447">
          <w:marLeft w:val="547"/>
          <w:marRight w:val="0"/>
          <w:marTop w:val="0"/>
          <w:marBottom w:val="0"/>
          <w:divBdr>
            <w:top w:val="none" w:sz="0" w:space="0" w:color="auto"/>
            <w:left w:val="none" w:sz="0" w:space="0" w:color="auto"/>
            <w:bottom w:val="none" w:sz="0" w:space="0" w:color="auto"/>
            <w:right w:val="none" w:sz="0" w:space="0" w:color="auto"/>
          </w:divBdr>
        </w:div>
        <w:div w:id="1589147385">
          <w:marLeft w:val="547"/>
          <w:marRight w:val="0"/>
          <w:marTop w:val="0"/>
          <w:marBottom w:val="0"/>
          <w:divBdr>
            <w:top w:val="none" w:sz="0" w:space="0" w:color="auto"/>
            <w:left w:val="none" w:sz="0" w:space="0" w:color="auto"/>
            <w:bottom w:val="none" w:sz="0" w:space="0" w:color="auto"/>
            <w:right w:val="none" w:sz="0" w:space="0" w:color="auto"/>
          </w:divBdr>
        </w:div>
        <w:div w:id="1763993598">
          <w:marLeft w:val="547"/>
          <w:marRight w:val="0"/>
          <w:marTop w:val="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680650">
      <w:bodyDiv w:val="1"/>
      <w:marLeft w:val="0"/>
      <w:marRight w:val="0"/>
      <w:marTop w:val="0"/>
      <w:marBottom w:val="0"/>
      <w:divBdr>
        <w:top w:val="none" w:sz="0" w:space="0" w:color="auto"/>
        <w:left w:val="none" w:sz="0" w:space="0" w:color="auto"/>
        <w:bottom w:val="none" w:sz="0" w:space="0" w:color="auto"/>
        <w:right w:val="none" w:sz="0" w:space="0" w:color="auto"/>
      </w:divBdr>
      <w:divsChild>
        <w:div w:id="774012203">
          <w:marLeft w:val="418"/>
          <w:marRight w:val="0"/>
          <w:marTop w:val="0"/>
          <w:marBottom w:val="0"/>
          <w:divBdr>
            <w:top w:val="none" w:sz="0" w:space="0" w:color="auto"/>
            <w:left w:val="none" w:sz="0" w:space="0" w:color="auto"/>
            <w:bottom w:val="none" w:sz="0" w:space="0" w:color="auto"/>
            <w:right w:val="none" w:sz="0" w:space="0" w:color="auto"/>
          </w:divBdr>
        </w:div>
      </w:divsChild>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8500595">
      <w:bodyDiv w:val="1"/>
      <w:marLeft w:val="0"/>
      <w:marRight w:val="0"/>
      <w:marTop w:val="0"/>
      <w:marBottom w:val="0"/>
      <w:divBdr>
        <w:top w:val="none" w:sz="0" w:space="0" w:color="auto"/>
        <w:left w:val="none" w:sz="0" w:space="0" w:color="auto"/>
        <w:bottom w:val="none" w:sz="0" w:space="0" w:color="auto"/>
        <w:right w:val="none" w:sz="0" w:space="0" w:color="auto"/>
      </w:divBdr>
      <w:divsChild>
        <w:div w:id="392967295">
          <w:marLeft w:val="547"/>
          <w:marRight w:val="0"/>
          <w:marTop w:val="0"/>
          <w:marBottom w:val="0"/>
          <w:divBdr>
            <w:top w:val="none" w:sz="0" w:space="0" w:color="auto"/>
            <w:left w:val="none" w:sz="0" w:space="0" w:color="auto"/>
            <w:bottom w:val="none" w:sz="0" w:space="0" w:color="auto"/>
            <w:right w:val="none" w:sz="0" w:space="0" w:color="auto"/>
          </w:divBdr>
        </w:div>
        <w:div w:id="748696396">
          <w:marLeft w:val="547"/>
          <w:marRight w:val="0"/>
          <w:marTop w:val="0"/>
          <w:marBottom w:val="0"/>
          <w:divBdr>
            <w:top w:val="none" w:sz="0" w:space="0" w:color="auto"/>
            <w:left w:val="none" w:sz="0" w:space="0" w:color="auto"/>
            <w:bottom w:val="none" w:sz="0" w:space="0" w:color="auto"/>
            <w:right w:val="none" w:sz="0" w:space="0" w:color="auto"/>
          </w:divBdr>
        </w:div>
        <w:div w:id="1146699894">
          <w:marLeft w:val="547"/>
          <w:marRight w:val="0"/>
          <w:marTop w:val="0"/>
          <w:marBottom w:val="0"/>
          <w:divBdr>
            <w:top w:val="none" w:sz="0" w:space="0" w:color="auto"/>
            <w:left w:val="none" w:sz="0" w:space="0" w:color="auto"/>
            <w:bottom w:val="none" w:sz="0" w:space="0" w:color="auto"/>
            <w:right w:val="none" w:sz="0" w:space="0" w:color="auto"/>
          </w:divBdr>
        </w:div>
        <w:div w:id="1293947432">
          <w:marLeft w:val="547"/>
          <w:marRight w:val="0"/>
          <w:marTop w:val="0"/>
          <w:marBottom w:val="0"/>
          <w:divBdr>
            <w:top w:val="none" w:sz="0" w:space="0" w:color="auto"/>
            <w:left w:val="none" w:sz="0" w:space="0" w:color="auto"/>
            <w:bottom w:val="none" w:sz="0" w:space="0" w:color="auto"/>
            <w:right w:val="none" w:sz="0" w:space="0" w:color="auto"/>
          </w:divBdr>
        </w:div>
        <w:div w:id="2003117763">
          <w:marLeft w:val="547"/>
          <w:marRight w:val="0"/>
          <w:marTop w:val="0"/>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315060">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483104">
      <w:bodyDiv w:val="1"/>
      <w:marLeft w:val="0"/>
      <w:marRight w:val="0"/>
      <w:marTop w:val="0"/>
      <w:marBottom w:val="0"/>
      <w:divBdr>
        <w:top w:val="none" w:sz="0" w:space="0" w:color="auto"/>
        <w:left w:val="none" w:sz="0" w:space="0" w:color="auto"/>
        <w:bottom w:val="none" w:sz="0" w:space="0" w:color="auto"/>
        <w:right w:val="none" w:sz="0" w:space="0" w:color="auto"/>
      </w:divBdr>
      <w:divsChild>
        <w:div w:id="45953167">
          <w:marLeft w:val="994"/>
          <w:marRight w:val="0"/>
          <w:marTop w:val="0"/>
          <w:marBottom w:val="0"/>
          <w:divBdr>
            <w:top w:val="none" w:sz="0" w:space="0" w:color="auto"/>
            <w:left w:val="none" w:sz="0" w:space="0" w:color="auto"/>
            <w:bottom w:val="none" w:sz="0" w:space="0" w:color="auto"/>
            <w:right w:val="none" w:sz="0" w:space="0" w:color="auto"/>
          </w:divBdr>
        </w:div>
        <w:div w:id="96534579">
          <w:marLeft w:val="1714"/>
          <w:marRight w:val="0"/>
          <w:marTop w:val="0"/>
          <w:marBottom w:val="0"/>
          <w:divBdr>
            <w:top w:val="none" w:sz="0" w:space="0" w:color="auto"/>
            <w:left w:val="none" w:sz="0" w:space="0" w:color="auto"/>
            <w:bottom w:val="none" w:sz="0" w:space="0" w:color="auto"/>
            <w:right w:val="none" w:sz="0" w:space="0" w:color="auto"/>
          </w:divBdr>
        </w:div>
        <w:div w:id="248200870">
          <w:marLeft w:val="1714"/>
          <w:marRight w:val="0"/>
          <w:marTop w:val="0"/>
          <w:marBottom w:val="0"/>
          <w:divBdr>
            <w:top w:val="none" w:sz="0" w:space="0" w:color="auto"/>
            <w:left w:val="none" w:sz="0" w:space="0" w:color="auto"/>
            <w:bottom w:val="none" w:sz="0" w:space="0" w:color="auto"/>
            <w:right w:val="none" w:sz="0" w:space="0" w:color="auto"/>
          </w:divBdr>
        </w:div>
        <w:div w:id="687416000">
          <w:marLeft w:val="2448"/>
          <w:marRight w:val="0"/>
          <w:marTop w:val="0"/>
          <w:marBottom w:val="0"/>
          <w:divBdr>
            <w:top w:val="none" w:sz="0" w:space="0" w:color="auto"/>
            <w:left w:val="none" w:sz="0" w:space="0" w:color="auto"/>
            <w:bottom w:val="none" w:sz="0" w:space="0" w:color="auto"/>
            <w:right w:val="none" w:sz="0" w:space="0" w:color="auto"/>
          </w:divBdr>
        </w:div>
        <w:div w:id="874974372">
          <w:marLeft w:val="994"/>
          <w:marRight w:val="0"/>
          <w:marTop w:val="0"/>
          <w:marBottom w:val="0"/>
          <w:divBdr>
            <w:top w:val="none" w:sz="0" w:space="0" w:color="auto"/>
            <w:left w:val="none" w:sz="0" w:space="0" w:color="auto"/>
            <w:bottom w:val="none" w:sz="0" w:space="0" w:color="auto"/>
            <w:right w:val="none" w:sz="0" w:space="0" w:color="auto"/>
          </w:divBdr>
        </w:div>
        <w:div w:id="913010826">
          <w:marLeft w:val="1714"/>
          <w:marRight w:val="0"/>
          <w:marTop w:val="0"/>
          <w:marBottom w:val="0"/>
          <w:divBdr>
            <w:top w:val="none" w:sz="0" w:space="0" w:color="auto"/>
            <w:left w:val="none" w:sz="0" w:space="0" w:color="auto"/>
            <w:bottom w:val="none" w:sz="0" w:space="0" w:color="auto"/>
            <w:right w:val="none" w:sz="0" w:space="0" w:color="auto"/>
          </w:divBdr>
        </w:div>
        <w:div w:id="1087262673">
          <w:marLeft w:val="2448"/>
          <w:marRight w:val="0"/>
          <w:marTop w:val="0"/>
          <w:marBottom w:val="0"/>
          <w:divBdr>
            <w:top w:val="none" w:sz="0" w:space="0" w:color="auto"/>
            <w:left w:val="none" w:sz="0" w:space="0" w:color="auto"/>
            <w:bottom w:val="none" w:sz="0" w:space="0" w:color="auto"/>
            <w:right w:val="none" w:sz="0" w:space="0" w:color="auto"/>
          </w:divBdr>
        </w:div>
        <w:div w:id="1164080825">
          <w:marLeft w:val="1714"/>
          <w:marRight w:val="0"/>
          <w:marTop w:val="0"/>
          <w:marBottom w:val="0"/>
          <w:divBdr>
            <w:top w:val="none" w:sz="0" w:space="0" w:color="auto"/>
            <w:left w:val="none" w:sz="0" w:space="0" w:color="auto"/>
            <w:bottom w:val="none" w:sz="0" w:space="0" w:color="auto"/>
            <w:right w:val="none" w:sz="0" w:space="0" w:color="auto"/>
          </w:divBdr>
        </w:div>
        <w:div w:id="1417092785">
          <w:marLeft w:val="1714"/>
          <w:marRight w:val="0"/>
          <w:marTop w:val="0"/>
          <w:marBottom w:val="0"/>
          <w:divBdr>
            <w:top w:val="none" w:sz="0" w:space="0" w:color="auto"/>
            <w:left w:val="none" w:sz="0" w:space="0" w:color="auto"/>
            <w:bottom w:val="none" w:sz="0" w:space="0" w:color="auto"/>
            <w:right w:val="none" w:sz="0" w:space="0" w:color="auto"/>
          </w:divBdr>
        </w:div>
        <w:div w:id="1576163818">
          <w:marLeft w:val="418"/>
          <w:marRight w:val="0"/>
          <w:marTop w:val="0"/>
          <w:marBottom w:val="0"/>
          <w:divBdr>
            <w:top w:val="none" w:sz="0" w:space="0" w:color="auto"/>
            <w:left w:val="none" w:sz="0" w:space="0" w:color="auto"/>
            <w:bottom w:val="none" w:sz="0" w:space="0" w:color="auto"/>
            <w:right w:val="none" w:sz="0" w:space="0" w:color="auto"/>
          </w:divBdr>
        </w:div>
        <w:div w:id="1767115746">
          <w:marLeft w:val="2448"/>
          <w:marRight w:val="0"/>
          <w:marTop w:val="0"/>
          <w:marBottom w:val="0"/>
          <w:divBdr>
            <w:top w:val="none" w:sz="0" w:space="0" w:color="auto"/>
            <w:left w:val="none" w:sz="0" w:space="0" w:color="auto"/>
            <w:bottom w:val="none" w:sz="0" w:space="0" w:color="auto"/>
            <w:right w:val="none" w:sz="0" w:space="0" w:color="auto"/>
          </w:divBdr>
        </w:div>
        <w:div w:id="1815872572">
          <w:marLeft w:val="1714"/>
          <w:marRight w:val="0"/>
          <w:marTop w:val="0"/>
          <w:marBottom w:val="0"/>
          <w:divBdr>
            <w:top w:val="none" w:sz="0" w:space="0" w:color="auto"/>
            <w:left w:val="none" w:sz="0" w:space="0" w:color="auto"/>
            <w:bottom w:val="none" w:sz="0" w:space="0" w:color="auto"/>
            <w:right w:val="none" w:sz="0" w:space="0" w:color="auto"/>
          </w:divBdr>
        </w:div>
        <w:div w:id="1964194726">
          <w:marLeft w:val="1714"/>
          <w:marRight w:val="0"/>
          <w:marTop w:val="0"/>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1437523">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1307604">
      <w:bodyDiv w:val="1"/>
      <w:marLeft w:val="0"/>
      <w:marRight w:val="0"/>
      <w:marTop w:val="0"/>
      <w:marBottom w:val="0"/>
      <w:divBdr>
        <w:top w:val="none" w:sz="0" w:space="0" w:color="auto"/>
        <w:left w:val="none" w:sz="0" w:space="0" w:color="auto"/>
        <w:bottom w:val="none" w:sz="0" w:space="0" w:color="auto"/>
        <w:right w:val="none" w:sz="0" w:space="0" w:color="auto"/>
      </w:divBdr>
    </w:div>
    <w:div w:id="191308446">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2781310">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3415800">
      <w:bodyDiv w:val="1"/>
      <w:marLeft w:val="0"/>
      <w:marRight w:val="0"/>
      <w:marTop w:val="0"/>
      <w:marBottom w:val="0"/>
      <w:divBdr>
        <w:top w:val="none" w:sz="0" w:space="0" w:color="auto"/>
        <w:left w:val="none" w:sz="0" w:space="0" w:color="auto"/>
        <w:bottom w:val="none" w:sz="0" w:space="0" w:color="auto"/>
        <w:right w:val="none" w:sz="0" w:space="0" w:color="auto"/>
      </w:divBdr>
      <w:divsChild>
        <w:div w:id="88239677">
          <w:marLeft w:val="1714"/>
          <w:marRight w:val="0"/>
          <w:marTop w:val="0"/>
          <w:marBottom w:val="0"/>
          <w:divBdr>
            <w:top w:val="none" w:sz="0" w:space="0" w:color="auto"/>
            <w:left w:val="none" w:sz="0" w:space="0" w:color="auto"/>
            <w:bottom w:val="none" w:sz="0" w:space="0" w:color="auto"/>
            <w:right w:val="none" w:sz="0" w:space="0" w:color="auto"/>
          </w:divBdr>
        </w:div>
        <w:div w:id="298732467">
          <w:marLeft w:val="994"/>
          <w:marRight w:val="0"/>
          <w:marTop w:val="0"/>
          <w:marBottom w:val="0"/>
          <w:divBdr>
            <w:top w:val="none" w:sz="0" w:space="0" w:color="auto"/>
            <w:left w:val="none" w:sz="0" w:space="0" w:color="auto"/>
            <w:bottom w:val="none" w:sz="0" w:space="0" w:color="auto"/>
            <w:right w:val="none" w:sz="0" w:space="0" w:color="auto"/>
          </w:divBdr>
        </w:div>
        <w:div w:id="403256478">
          <w:marLeft w:val="994"/>
          <w:marRight w:val="0"/>
          <w:marTop w:val="0"/>
          <w:marBottom w:val="0"/>
          <w:divBdr>
            <w:top w:val="none" w:sz="0" w:space="0" w:color="auto"/>
            <w:left w:val="none" w:sz="0" w:space="0" w:color="auto"/>
            <w:bottom w:val="none" w:sz="0" w:space="0" w:color="auto"/>
            <w:right w:val="none" w:sz="0" w:space="0" w:color="auto"/>
          </w:divBdr>
        </w:div>
        <w:div w:id="486439116">
          <w:marLeft w:val="2448"/>
          <w:marRight w:val="0"/>
          <w:marTop w:val="0"/>
          <w:marBottom w:val="0"/>
          <w:divBdr>
            <w:top w:val="none" w:sz="0" w:space="0" w:color="auto"/>
            <w:left w:val="none" w:sz="0" w:space="0" w:color="auto"/>
            <w:bottom w:val="none" w:sz="0" w:space="0" w:color="auto"/>
            <w:right w:val="none" w:sz="0" w:space="0" w:color="auto"/>
          </w:divBdr>
        </w:div>
        <w:div w:id="590311176">
          <w:marLeft w:val="1714"/>
          <w:marRight w:val="0"/>
          <w:marTop w:val="0"/>
          <w:marBottom w:val="0"/>
          <w:divBdr>
            <w:top w:val="none" w:sz="0" w:space="0" w:color="auto"/>
            <w:left w:val="none" w:sz="0" w:space="0" w:color="auto"/>
            <w:bottom w:val="none" w:sz="0" w:space="0" w:color="auto"/>
            <w:right w:val="none" w:sz="0" w:space="0" w:color="auto"/>
          </w:divBdr>
        </w:div>
        <w:div w:id="659769953">
          <w:marLeft w:val="418"/>
          <w:marRight w:val="0"/>
          <w:marTop w:val="0"/>
          <w:marBottom w:val="0"/>
          <w:divBdr>
            <w:top w:val="none" w:sz="0" w:space="0" w:color="auto"/>
            <w:left w:val="none" w:sz="0" w:space="0" w:color="auto"/>
            <w:bottom w:val="none" w:sz="0" w:space="0" w:color="auto"/>
            <w:right w:val="none" w:sz="0" w:space="0" w:color="auto"/>
          </w:divBdr>
        </w:div>
        <w:div w:id="915094100">
          <w:marLeft w:val="1714"/>
          <w:marRight w:val="0"/>
          <w:marTop w:val="0"/>
          <w:marBottom w:val="0"/>
          <w:divBdr>
            <w:top w:val="none" w:sz="0" w:space="0" w:color="auto"/>
            <w:left w:val="none" w:sz="0" w:space="0" w:color="auto"/>
            <w:bottom w:val="none" w:sz="0" w:space="0" w:color="auto"/>
            <w:right w:val="none" w:sz="0" w:space="0" w:color="auto"/>
          </w:divBdr>
        </w:div>
        <w:div w:id="1131633122">
          <w:marLeft w:val="2448"/>
          <w:marRight w:val="0"/>
          <w:marTop w:val="0"/>
          <w:marBottom w:val="0"/>
          <w:divBdr>
            <w:top w:val="none" w:sz="0" w:space="0" w:color="auto"/>
            <w:left w:val="none" w:sz="0" w:space="0" w:color="auto"/>
            <w:bottom w:val="none" w:sz="0" w:space="0" w:color="auto"/>
            <w:right w:val="none" w:sz="0" w:space="0" w:color="auto"/>
          </w:divBdr>
        </w:div>
        <w:div w:id="1378042959">
          <w:marLeft w:val="1714"/>
          <w:marRight w:val="0"/>
          <w:marTop w:val="0"/>
          <w:marBottom w:val="0"/>
          <w:divBdr>
            <w:top w:val="none" w:sz="0" w:space="0" w:color="auto"/>
            <w:left w:val="none" w:sz="0" w:space="0" w:color="auto"/>
            <w:bottom w:val="none" w:sz="0" w:space="0" w:color="auto"/>
            <w:right w:val="none" w:sz="0" w:space="0" w:color="auto"/>
          </w:divBdr>
        </w:div>
        <w:div w:id="1492454016">
          <w:marLeft w:val="2448"/>
          <w:marRight w:val="0"/>
          <w:marTop w:val="0"/>
          <w:marBottom w:val="0"/>
          <w:divBdr>
            <w:top w:val="none" w:sz="0" w:space="0" w:color="auto"/>
            <w:left w:val="none" w:sz="0" w:space="0" w:color="auto"/>
            <w:bottom w:val="none" w:sz="0" w:space="0" w:color="auto"/>
            <w:right w:val="none" w:sz="0" w:space="0" w:color="auto"/>
          </w:divBdr>
        </w:div>
        <w:div w:id="1704088182">
          <w:marLeft w:val="1714"/>
          <w:marRight w:val="0"/>
          <w:marTop w:val="0"/>
          <w:marBottom w:val="0"/>
          <w:divBdr>
            <w:top w:val="none" w:sz="0" w:space="0" w:color="auto"/>
            <w:left w:val="none" w:sz="0" w:space="0" w:color="auto"/>
            <w:bottom w:val="none" w:sz="0" w:space="0" w:color="auto"/>
            <w:right w:val="none" w:sz="0" w:space="0" w:color="auto"/>
          </w:divBdr>
        </w:div>
        <w:div w:id="2072726848">
          <w:marLeft w:val="1714"/>
          <w:marRight w:val="0"/>
          <w:marTop w:val="0"/>
          <w:marBottom w:val="0"/>
          <w:divBdr>
            <w:top w:val="none" w:sz="0" w:space="0" w:color="auto"/>
            <w:left w:val="none" w:sz="0" w:space="0" w:color="auto"/>
            <w:bottom w:val="none" w:sz="0" w:space="0" w:color="auto"/>
            <w:right w:val="none" w:sz="0" w:space="0" w:color="auto"/>
          </w:divBdr>
        </w:div>
        <w:div w:id="2086419340">
          <w:marLeft w:val="1714"/>
          <w:marRight w:val="0"/>
          <w:marTop w:val="0"/>
          <w:marBottom w:val="0"/>
          <w:divBdr>
            <w:top w:val="none" w:sz="0" w:space="0" w:color="auto"/>
            <w:left w:val="none" w:sz="0" w:space="0" w:color="auto"/>
            <w:bottom w:val="none" w:sz="0" w:space="0" w:color="auto"/>
            <w:right w:val="none" w:sz="0" w:space="0" w:color="auto"/>
          </w:divBdr>
        </w:div>
      </w:divsChild>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2661247">
      <w:bodyDiv w:val="1"/>
      <w:marLeft w:val="0"/>
      <w:marRight w:val="0"/>
      <w:marTop w:val="0"/>
      <w:marBottom w:val="0"/>
      <w:divBdr>
        <w:top w:val="none" w:sz="0" w:space="0" w:color="auto"/>
        <w:left w:val="none" w:sz="0" w:space="0" w:color="auto"/>
        <w:bottom w:val="none" w:sz="0" w:space="0" w:color="auto"/>
        <w:right w:val="none" w:sz="0" w:space="0" w:color="auto"/>
      </w:divBdr>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677753">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443558">
      <w:bodyDiv w:val="1"/>
      <w:marLeft w:val="0"/>
      <w:marRight w:val="0"/>
      <w:marTop w:val="0"/>
      <w:marBottom w:val="0"/>
      <w:divBdr>
        <w:top w:val="none" w:sz="0" w:space="0" w:color="auto"/>
        <w:left w:val="none" w:sz="0" w:space="0" w:color="auto"/>
        <w:bottom w:val="none" w:sz="0" w:space="0" w:color="auto"/>
        <w:right w:val="none" w:sz="0" w:space="0" w:color="auto"/>
      </w:divBdr>
      <w:divsChild>
        <w:div w:id="378822860">
          <w:marLeft w:val="1267"/>
          <w:marRight w:val="0"/>
          <w:marTop w:val="0"/>
          <w:marBottom w:val="0"/>
          <w:divBdr>
            <w:top w:val="none" w:sz="0" w:space="0" w:color="auto"/>
            <w:left w:val="none" w:sz="0" w:space="0" w:color="auto"/>
            <w:bottom w:val="none" w:sz="0" w:space="0" w:color="auto"/>
            <w:right w:val="none" w:sz="0" w:space="0" w:color="auto"/>
          </w:divBdr>
        </w:div>
        <w:div w:id="483010087">
          <w:marLeft w:val="1267"/>
          <w:marRight w:val="0"/>
          <w:marTop w:val="0"/>
          <w:marBottom w:val="0"/>
          <w:divBdr>
            <w:top w:val="none" w:sz="0" w:space="0" w:color="auto"/>
            <w:left w:val="none" w:sz="0" w:space="0" w:color="auto"/>
            <w:bottom w:val="none" w:sz="0" w:space="0" w:color="auto"/>
            <w:right w:val="none" w:sz="0" w:space="0" w:color="auto"/>
          </w:divBdr>
        </w:div>
        <w:div w:id="492986527">
          <w:marLeft w:val="1267"/>
          <w:marRight w:val="0"/>
          <w:marTop w:val="0"/>
          <w:marBottom w:val="0"/>
          <w:divBdr>
            <w:top w:val="none" w:sz="0" w:space="0" w:color="auto"/>
            <w:left w:val="none" w:sz="0" w:space="0" w:color="auto"/>
            <w:bottom w:val="none" w:sz="0" w:space="0" w:color="auto"/>
            <w:right w:val="none" w:sz="0" w:space="0" w:color="auto"/>
          </w:divBdr>
        </w:div>
        <w:div w:id="1043403648">
          <w:marLeft w:val="547"/>
          <w:marRight w:val="0"/>
          <w:marTop w:val="0"/>
          <w:marBottom w:val="0"/>
          <w:divBdr>
            <w:top w:val="none" w:sz="0" w:space="0" w:color="auto"/>
            <w:left w:val="none" w:sz="0" w:space="0" w:color="auto"/>
            <w:bottom w:val="none" w:sz="0" w:space="0" w:color="auto"/>
            <w:right w:val="none" w:sz="0" w:space="0" w:color="auto"/>
          </w:divBdr>
        </w:div>
        <w:div w:id="1477601450">
          <w:marLeft w:val="547"/>
          <w:marRight w:val="0"/>
          <w:marTop w:val="0"/>
          <w:marBottom w:val="0"/>
          <w:divBdr>
            <w:top w:val="none" w:sz="0" w:space="0" w:color="auto"/>
            <w:left w:val="none" w:sz="0" w:space="0" w:color="auto"/>
            <w:bottom w:val="none" w:sz="0" w:space="0" w:color="auto"/>
            <w:right w:val="none" w:sz="0" w:space="0" w:color="auto"/>
          </w:divBdr>
        </w:div>
        <w:div w:id="1841771184">
          <w:marLeft w:val="547"/>
          <w:marRight w:val="0"/>
          <w:marTop w:val="0"/>
          <w:marBottom w:val="0"/>
          <w:divBdr>
            <w:top w:val="none" w:sz="0" w:space="0" w:color="auto"/>
            <w:left w:val="none" w:sz="0" w:space="0" w:color="auto"/>
            <w:bottom w:val="none" w:sz="0" w:space="0" w:color="auto"/>
            <w:right w:val="none" w:sz="0" w:space="0" w:color="auto"/>
          </w:divBdr>
        </w:div>
      </w:divsChild>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6630776">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208244">
      <w:bodyDiv w:val="1"/>
      <w:marLeft w:val="0"/>
      <w:marRight w:val="0"/>
      <w:marTop w:val="0"/>
      <w:marBottom w:val="0"/>
      <w:divBdr>
        <w:top w:val="none" w:sz="0" w:space="0" w:color="auto"/>
        <w:left w:val="none" w:sz="0" w:space="0" w:color="auto"/>
        <w:bottom w:val="none" w:sz="0" w:space="0" w:color="auto"/>
        <w:right w:val="none" w:sz="0" w:space="0" w:color="auto"/>
      </w:divBdr>
      <w:divsChild>
        <w:div w:id="829559490">
          <w:marLeft w:val="994"/>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234406">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7226612">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1836479">
      <w:bodyDiv w:val="1"/>
      <w:marLeft w:val="0"/>
      <w:marRight w:val="0"/>
      <w:marTop w:val="0"/>
      <w:marBottom w:val="0"/>
      <w:divBdr>
        <w:top w:val="none" w:sz="0" w:space="0" w:color="auto"/>
        <w:left w:val="none" w:sz="0" w:space="0" w:color="auto"/>
        <w:bottom w:val="none" w:sz="0" w:space="0" w:color="auto"/>
        <w:right w:val="none" w:sz="0" w:space="0" w:color="auto"/>
      </w:divBdr>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136">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411822">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4960117">
      <w:bodyDiv w:val="1"/>
      <w:marLeft w:val="0"/>
      <w:marRight w:val="0"/>
      <w:marTop w:val="0"/>
      <w:marBottom w:val="0"/>
      <w:divBdr>
        <w:top w:val="none" w:sz="0" w:space="0" w:color="auto"/>
        <w:left w:val="none" w:sz="0" w:space="0" w:color="auto"/>
        <w:bottom w:val="none" w:sz="0" w:space="0" w:color="auto"/>
        <w:right w:val="none" w:sz="0" w:space="0" w:color="auto"/>
      </w:divBdr>
      <w:divsChild>
        <w:div w:id="247619400">
          <w:marLeft w:val="418"/>
          <w:marRight w:val="0"/>
          <w:marTop w:val="0"/>
          <w:marBottom w:val="0"/>
          <w:divBdr>
            <w:top w:val="none" w:sz="0" w:space="0" w:color="auto"/>
            <w:left w:val="none" w:sz="0" w:space="0" w:color="auto"/>
            <w:bottom w:val="none" w:sz="0" w:space="0" w:color="auto"/>
            <w:right w:val="none" w:sz="0" w:space="0" w:color="auto"/>
          </w:divBdr>
        </w:div>
        <w:div w:id="655374778">
          <w:marLeft w:val="1411"/>
          <w:marRight w:val="0"/>
          <w:marTop w:val="0"/>
          <w:marBottom w:val="0"/>
          <w:divBdr>
            <w:top w:val="none" w:sz="0" w:space="0" w:color="auto"/>
            <w:left w:val="none" w:sz="0" w:space="0" w:color="auto"/>
            <w:bottom w:val="none" w:sz="0" w:space="0" w:color="auto"/>
            <w:right w:val="none" w:sz="0" w:space="0" w:color="auto"/>
          </w:divBdr>
        </w:div>
        <w:div w:id="845940785">
          <w:marLeft w:val="994"/>
          <w:marRight w:val="0"/>
          <w:marTop w:val="0"/>
          <w:marBottom w:val="0"/>
          <w:divBdr>
            <w:top w:val="none" w:sz="0" w:space="0" w:color="auto"/>
            <w:left w:val="none" w:sz="0" w:space="0" w:color="auto"/>
            <w:bottom w:val="none" w:sz="0" w:space="0" w:color="auto"/>
            <w:right w:val="none" w:sz="0" w:space="0" w:color="auto"/>
          </w:divBdr>
        </w:div>
        <w:div w:id="1104420737">
          <w:marLeft w:val="1829"/>
          <w:marRight w:val="0"/>
          <w:marTop w:val="0"/>
          <w:marBottom w:val="0"/>
          <w:divBdr>
            <w:top w:val="none" w:sz="0" w:space="0" w:color="auto"/>
            <w:left w:val="none" w:sz="0" w:space="0" w:color="auto"/>
            <w:bottom w:val="none" w:sz="0" w:space="0" w:color="auto"/>
            <w:right w:val="none" w:sz="0" w:space="0" w:color="auto"/>
          </w:divBdr>
        </w:div>
        <w:div w:id="1181815561">
          <w:marLeft w:val="1411"/>
          <w:marRight w:val="0"/>
          <w:marTop w:val="0"/>
          <w:marBottom w:val="0"/>
          <w:divBdr>
            <w:top w:val="none" w:sz="0" w:space="0" w:color="auto"/>
            <w:left w:val="none" w:sz="0" w:space="0" w:color="auto"/>
            <w:bottom w:val="none" w:sz="0" w:space="0" w:color="auto"/>
            <w:right w:val="none" w:sz="0" w:space="0" w:color="auto"/>
          </w:divBdr>
        </w:div>
        <w:div w:id="1337151236">
          <w:marLeft w:val="994"/>
          <w:marRight w:val="0"/>
          <w:marTop w:val="0"/>
          <w:marBottom w:val="0"/>
          <w:divBdr>
            <w:top w:val="none" w:sz="0" w:space="0" w:color="auto"/>
            <w:left w:val="none" w:sz="0" w:space="0" w:color="auto"/>
            <w:bottom w:val="none" w:sz="0" w:space="0" w:color="auto"/>
            <w:right w:val="none" w:sz="0" w:space="0" w:color="auto"/>
          </w:divBdr>
        </w:div>
        <w:div w:id="1414546405">
          <w:marLeft w:val="1411"/>
          <w:marRight w:val="0"/>
          <w:marTop w:val="0"/>
          <w:marBottom w:val="0"/>
          <w:divBdr>
            <w:top w:val="none" w:sz="0" w:space="0" w:color="auto"/>
            <w:left w:val="none" w:sz="0" w:space="0" w:color="auto"/>
            <w:bottom w:val="none" w:sz="0" w:space="0" w:color="auto"/>
            <w:right w:val="none" w:sz="0" w:space="0" w:color="auto"/>
          </w:divBdr>
        </w:div>
        <w:div w:id="1909070073">
          <w:marLeft w:val="994"/>
          <w:marRight w:val="0"/>
          <w:marTop w:val="0"/>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1251866">
      <w:bodyDiv w:val="1"/>
      <w:marLeft w:val="0"/>
      <w:marRight w:val="0"/>
      <w:marTop w:val="0"/>
      <w:marBottom w:val="0"/>
      <w:divBdr>
        <w:top w:val="none" w:sz="0" w:space="0" w:color="auto"/>
        <w:left w:val="none" w:sz="0" w:space="0" w:color="auto"/>
        <w:bottom w:val="none" w:sz="0" w:space="0" w:color="auto"/>
        <w:right w:val="none" w:sz="0" w:space="0" w:color="auto"/>
      </w:divBdr>
      <w:divsChild>
        <w:div w:id="347483671">
          <w:marLeft w:val="994"/>
          <w:marRight w:val="0"/>
          <w:marTop w:val="0"/>
          <w:marBottom w:val="0"/>
          <w:divBdr>
            <w:top w:val="none" w:sz="0" w:space="0" w:color="auto"/>
            <w:left w:val="none" w:sz="0" w:space="0" w:color="auto"/>
            <w:bottom w:val="none" w:sz="0" w:space="0" w:color="auto"/>
            <w:right w:val="none" w:sz="0" w:space="0" w:color="auto"/>
          </w:divBdr>
        </w:div>
        <w:div w:id="552035660">
          <w:marLeft w:val="994"/>
          <w:marRight w:val="0"/>
          <w:marTop w:val="0"/>
          <w:marBottom w:val="0"/>
          <w:divBdr>
            <w:top w:val="none" w:sz="0" w:space="0" w:color="auto"/>
            <w:left w:val="none" w:sz="0" w:space="0" w:color="auto"/>
            <w:bottom w:val="none" w:sz="0" w:space="0" w:color="auto"/>
            <w:right w:val="none" w:sz="0" w:space="0" w:color="auto"/>
          </w:divBdr>
        </w:div>
        <w:div w:id="855115633">
          <w:marLeft w:val="1411"/>
          <w:marRight w:val="0"/>
          <w:marTop w:val="0"/>
          <w:marBottom w:val="0"/>
          <w:divBdr>
            <w:top w:val="none" w:sz="0" w:space="0" w:color="auto"/>
            <w:left w:val="none" w:sz="0" w:space="0" w:color="auto"/>
            <w:bottom w:val="none" w:sz="0" w:space="0" w:color="auto"/>
            <w:right w:val="none" w:sz="0" w:space="0" w:color="auto"/>
          </w:divBdr>
        </w:div>
        <w:div w:id="1203783564">
          <w:marLeft w:val="1411"/>
          <w:marRight w:val="0"/>
          <w:marTop w:val="0"/>
          <w:marBottom w:val="0"/>
          <w:divBdr>
            <w:top w:val="none" w:sz="0" w:space="0" w:color="auto"/>
            <w:left w:val="none" w:sz="0" w:space="0" w:color="auto"/>
            <w:bottom w:val="none" w:sz="0" w:space="0" w:color="auto"/>
            <w:right w:val="none" w:sz="0" w:space="0" w:color="auto"/>
          </w:divBdr>
        </w:div>
        <w:div w:id="1242981010">
          <w:marLeft w:val="994"/>
          <w:marRight w:val="0"/>
          <w:marTop w:val="0"/>
          <w:marBottom w:val="0"/>
          <w:divBdr>
            <w:top w:val="none" w:sz="0" w:space="0" w:color="auto"/>
            <w:left w:val="none" w:sz="0" w:space="0" w:color="auto"/>
            <w:bottom w:val="none" w:sz="0" w:space="0" w:color="auto"/>
            <w:right w:val="none" w:sz="0" w:space="0" w:color="auto"/>
          </w:divBdr>
        </w:div>
        <w:div w:id="1425344419">
          <w:marLeft w:val="1829"/>
          <w:marRight w:val="0"/>
          <w:marTop w:val="0"/>
          <w:marBottom w:val="0"/>
          <w:divBdr>
            <w:top w:val="none" w:sz="0" w:space="0" w:color="auto"/>
            <w:left w:val="none" w:sz="0" w:space="0" w:color="auto"/>
            <w:bottom w:val="none" w:sz="0" w:space="0" w:color="auto"/>
            <w:right w:val="none" w:sz="0" w:space="0" w:color="auto"/>
          </w:divBdr>
        </w:div>
        <w:div w:id="1505198057">
          <w:marLeft w:val="418"/>
          <w:marRight w:val="0"/>
          <w:marTop w:val="0"/>
          <w:marBottom w:val="0"/>
          <w:divBdr>
            <w:top w:val="none" w:sz="0" w:space="0" w:color="auto"/>
            <w:left w:val="none" w:sz="0" w:space="0" w:color="auto"/>
            <w:bottom w:val="none" w:sz="0" w:space="0" w:color="auto"/>
            <w:right w:val="none" w:sz="0" w:space="0" w:color="auto"/>
          </w:divBdr>
        </w:div>
        <w:div w:id="1957635799">
          <w:marLeft w:val="1411"/>
          <w:marRight w:val="0"/>
          <w:marTop w:val="0"/>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7950005">
      <w:bodyDiv w:val="1"/>
      <w:marLeft w:val="0"/>
      <w:marRight w:val="0"/>
      <w:marTop w:val="0"/>
      <w:marBottom w:val="0"/>
      <w:divBdr>
        <w:top w:val="none" w:sz="0" w:space="0" w:color="auto"/>
        <w:left w:val="none" w:sz="0" w:space="0" w:color="auto"/>
        <w:bottom w:val="none" w:sz="0" w:space="0" w:color="auto"/>
        <w:right w:val="none" w:sz="0" w:space="0" w:color="auto"/>
      </w:divBdr>
    </w:div>
    <w:div w:id="709644636">
      <w:bodyDiv w:val="1"/>
      <w:marLeft w:val="0"/>
      <w:marRight w:val="0"/>
      <w:marTop w:val="0"/>
      <w:marBottom w:val="0"/>
      <w:divBdr>
        <w:top w:val="none" w:sz="0" w:space="0" w:color="auto"/>
        <w:left w:val="none" w:sz="0" w:space="0" w:color="auto"/>
        <w:bottom w:val="none" w:sz="0" w:space="0" w:color="auto"/>
        <w:right w:val="none" w:sz="0" w:space="0" w:color="auto"/>
      </w:divBdr>
      <w:divsChild>
        <w:div w:id="736635111">
          <w:marLeft w:val="1829"/>
          <w:marRight w:val="0"/>
          <w:marTop w:val="0"/>
          <w:marBottom w:val="0"/>
          <w:divBdr>
            <w:top w:val="none" w:sz="0" w:space="0" w:color="auto"/>
            <w:left w:val="none" w:sz="0" w:space="0" w:color="auto"/>
            <w:bottom w:val="none" w:sz="0" w:space="0" w:color="auto"/>
            <w:right w:val="none" w:sz="0" w:space="0" w:color="auto"/>
          </w:divBdr>
        </w:div>
        <w:div w:id="992484228">
          <w:marLeft w:val="1829"/>
          <w:marRight w:val="0"/>
          <w:marTop w:val="0"/>
          <w:marBottom w:val="0"/>
          <w:divBdr>
            <w:top w:val="none" w:sz="0" w:space="0" w:color="auto"/>
            <w:left w:val="none" w:sz="0" w:space="0" w:color="auto"/>
            <w:bottom w:val="none" w:sz="0" w:space="0" w:color="auto"/>
            <w:right w:val="none" w:sz="0" w:space="0" w:color="auto"/>
          </w:divBdr>
        </w:div>
        <w:div w:id="1686244096">
          <w:marLeft w:val="1411"/>
          <w:marRight w:val="0"/>
          <w:marTop w:val="0"/>
          <w:marBottom w:val="0"/>
          <w:divBdr>
            <w:top w:val="none" w:sz="0" w:space="0" w:color="auto"/>
            <w:left w:val="none" w:sz="0" w:space="0" w:color="auto"/>
            <w:bottom w:val="none" w:sz="0" w:space="0" w:color="auto"/>
            <w:right w:val="none" w:sz="0" w:space="0" w:color="auto"/>
          </w:divBdr>
        </w:div>
        <w:div w:id="1875457034">
          <w:marLeft w:val="994"/>
          <w:marRight w:val="0"/>
          <w:marTop w:val="0"/>
          <w:marBottom w:val="0"/>
          <w:divBdr>
            <w:top w:val="none" w:sz="0" w:space="0" w:color="auto"/>
            <w:left w:val="none" w:sz="0" w:space="0" w:color="auto"/>
            <w:bottom w:val="none" w:sz="0" w:space="0" w:color="auto"/>
            <w:right w:val="none" w:sz="0" w:space="0" w:color="auto"/>
          </w:divBdr>
        </w:div>
        <w:div w:id="2049186343">
          <w:marLeft w:val="1411"/>
          <w:marRight w:val="0"/>
          <w:marTop w:val="0"/>
          <w:marBottom w:val="0"/>
          <w:divBdr>
            <w:top w:val="none" w:sz="0" w:space="0" w:color="auto"/>
            <w:left w:val="none" w:sz="0" w:space="0" w:color="auto"/>
            <w:bottom w:val="none" w:sz="0" w:space="0" w:color="auto"/>
            <w:right w:val="none" w:sz="0" w:space="0" w:color="auto"/>
          </w:divBdr>
        </w:div>
      </w:divsChild>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585374">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025985">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0542049">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751938">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157247">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025060">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483981">
      <w:bodyDiv w:val="1"/>
      <w:marLeft w:val="0"/>
      <w:marRight w:val="0"/>
      <w:marTop w:val="0"/>
      <w:marBottom w:val="0"/>
      <w:divBdr>
        <w:top w:val="none" w:sz="0" w:space="0" w:color="auto"/>
        <w:left w:val="none" w:sz="0" w:space="0" w:color="auto"/>
        <w:bottom w:val="none" w:sz="0" w:space="0" w:color="auto"/>
        <w:right w:val="none" w:sz="0" w:space="0" w:color="auto"/>
      </w:divBdr>
      <w:divsChild>
        <w:div w:id="235239881">
          <w:marLeft w:val="1411"/>
          <w:marRight w:val="0"/>
          <w:marTop w:val="0"/>
          <w:marBottom w:val="0"/>
          <w:divBdr>
            <w:top w:val="none" w:sz="0" w:space="0" w:color="auto"/>
            <w:left w:val="none" w:sz="0" w:space="0" w:color="auto"/>
            <w:bottom w:val="none" w:sz="0" w:space="0" w:color="auto"/>
            <w:right w:val="none" w:sz="0" w:space="0" w:color="auto"/>
          </w:divBdr>
        </w:div>
        <w:div w:id="661660772">
          <w:marLeft w:val="994"/>
          <w:marRight w:val="0"/>
          <w:marTop w:val="0"/>
          <w:marBottom w:val="0"/>
          <w:divBdr>
            <w:top w:val="none" w:sz="0" w:space="0" w:color="auto"/>
            <w:left w:val="none" w:sz="0" w:space="0" w:color="auto"/>
            <w:bottom w:val="none" w:sz="0" w:space="0" w:color="auto"/>
            <w:right w:val="none" w:sz="0" w:space="0" w:color="auto"/>
          </w:divBdr>
        </w:div>
        <w:div w:id="1044063385">
          <w:marLeft w:val="994"/>
          <w:marRight w:val="0"/>
          <w:marTop w:val="0"/>
          <w:marBottom w:val="0"/>
          <w:divBdr>
            <w:top w:val="none" w:sz="0" w:space="0" w:color="auto"/>
            <w:left w:val="none" w:sz="0" w:space="0" w:color="auto"/>
            <w:bottom w:val="none" w:sz="0" w:space="0" w:color="auto"/>
            <w:right w:val="none" w:sz="0" w:space="0" w:color="auto"/>
          </w:divBdr>
        </w:div>
        <w:div w:id="1307124581">
          <w:marLeft w:val="1411"/>
          <w:marRight w:val="0"/>
          <w:marTop w:val="0"/>
          <w:marBottom w:val="0"/>
          <w:divBdr>
            <w:top w:val="none" w:sz="0" w:space="0" w:color="auto"/>
            <w:left w:val="none" w:sz="0" w:space="0" w:color="auto"/>
            <w:bottom w:val="none" w:sz="0" w:space="0" w:color="auto"/>
            <w:right w:val="none" w:sz="0" w:space="0" w:color="auto"/>
          </w:divBdr>
        </w:div>
        <w:div w:id="1385911503">
          <w:marLeft w:val="1411"/>
          <w:marRight w:val="0"/>
          <w:marTop w:val="0"/>
          <w:marBottom w:val="0"/>
          <w:divBdr>
            <w:top w:val="none" w:sz="0" w:space="0" w:color="auto"/>
            <w:left w:val="none" w:sz="0" w:space="0" w:color="auto"/>
            <w:bottom w:val="none" w:sz="0" w:space="0" w:color="auto"/>
            <w:right w:val="none" w:sz="0" w:space="0" w:color="auto"/>
          </w:divBdr>
        </w:div>
        <w:div w:id="1523974641">
          <w:marLeft w:val="994"/>
          <w:marRight w:val="0"/>
          <w:marTop w:val="0"/>
          <w:marBottom w:val="0"/>
          <w:divBdr>
            <w:top w:val="none" w:sz="0" w:space="0" w:color="auto"/>
            <w:left w:val="none" w:sz="0" w:space="0" w:color="auto"/>
            <w:bottom w:val="none" w:sz="0" w:space="0" w:color="auto"/>
            <w:right w:val="none" w:sz="0" w:space="0" w:color="auto"/>
          </w:divBdr>
        </w:div>
        <w:div w:id="1547331676">
          <w:marLeft w:val="1411"/>
          <w:marRight w:val="0"/>
          <w:marTop w:val="0"/>
          <w:marBottom w:val="0"/>
          <w:divBdr>
            <w:top w:val="none" w:sz="0" w:space="0" w:color="auto"/>
            <w:left w:val="none" w:sz="0" w:space="0" w:color="auto"/>
            <w:bottom w:val="none" w:sz="0" w:space="0" w:color="auto"/>
            <w:right w:val="none" w:sz="0" w:space="0" w:color="auto"/>
          </w:divBdr>
        </w:div>
        <w:div w:id="1575244104">
          <w:marLeft w:val="1411"/>
          <w:marRight w:val="0"/>
          <w:marTop w:val="0"/>
          <w:marBottom w:val="0"/>
          <w:divBdr>
            <w:top w:val="none" w:sz="0" w:space="0" w:color="auto"/>
            <w:left w:val="none" w:sz="0" w:space="0" w:color="auto"/>
            <w:bottom w:val="none" w:sz="0" w:space="0" w:color="auto"/>
            <w:right w:val="none" w:sz="0" w:space="0" w:color="auto"/>
          </w:divBdr>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534758">
      <w:bodyDiv w:val="1"/>
      <w:marLeft w:val="0"/>
      <w:marRight w:val="0"/>
      <w:marTop w:val="0"/>
      <w:marBottom w:val="0"/>
      <w:divBdr>
        <w:top w:val="none" w:sz="0" w:space="0" w:color="auto"/>
        <w:left w:val="none" w:sz="0" w:space="0" w:color="auto"/>
        <w:bottom w:val="none" w:sz="0" w:space="0" w:color="auto"/>
        <w:right w:val="none" w:sz="0" w:space="0" w:color="auto"/>
      </w:divBdr>
      <w:divsChild>
        <w:div w:id="1936674035">
          <w:marLeft w:val="1411"/>
          <w:marRight w:val="0"/>
          <w:marTop w:val="0"/>
          <w:marBottom w:val="0"/>
          <w:divBdr>
            <w:top w:val="none" w:sz="0" w:space="0" w:color="auto"/>
            <w:left w:val="none" w:sz="0" w:space="0" w:color="auto"/>
            <w:bottom w:val="none" w:sz="0" w:space="0" w:color="auto"/>
            <w:right w:val="none" w:sz="0" w:space="0" w:color="auto"/>
          </w:divBdr>
        </w:div>
      </w:divsChild>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444057">
      <w:bodyDiv w:val="1"/>
      <w:marLeft w:val="0"/>
      <w:marRight w:val="0"/>
      <w:marTop w:val="0"/>
      <w:marBottom w:val="0"/>
      <w:divBdr>
        <w:top w:val="none" w:sz="0" w:space="0" w:color="auto"/>
        <w:left w:val="none" w:sz="0" w:space="0" w:color="auto"/>
        <w:bottom w:val="none" w:sz="0" w:space="0" w:color="auto"/>
        <w:right w:val="none" w:sz="0" w:space="0" w:color="auto"/>
      </w:divBdr>
      <w:divsChild>
        <w:div w:id="149757849">
          <w:marLeft w:val="1411"/>
          <w:marRight w:val="0"/>
          <w:marTop w:val="0"/>
          <w:marBottom w:val="0"/>
          <w:divBdr>
            <w:top w:val="none" w:sz="0" w:space="0" w:color="auto"/>
            <w:left w:val="none" w:sz="0" w:space="0" w:color="auto"/>
            <w:bottom w:val="none" w:sz="0" w:space="0" w:color="auto"/>
            <w:right w:val="none" w:sz="0" w:space="0" w:color="auto"/>
          </w:divBdr>
        </w:div>
        <w:div w:id="210504331">
          <w:marLeft w:val="1411"/>
          <w:marRight w:val="0"/>
          <w:marTop w:val="0"/>
          <w:marBottom w:val="0"/>
          <w:divBdr>
            <w:top w:val="none" w:sz="0" w:space="0" w:color="auto"/>
            <w:left w:val="none" w:sz="0" w:space="0" w:color="auto"/>
            <w:bottom w:val="none" w:sz="0" w:space="0" w:color="auto"/>
            <w:right w:val="none" w:sz="0" w:space="0" w:color="auto"/>
          </w:divBdr>
        </w:div>
        <w:div w:id="357507952">
          <w:marLeft w:val="994"/>
          <w:marRight w:val="0"/>
          <w:marTop w:val="0"/>
          <w:marBottom w:val="0"/>
          <w:divBdr>
            <w:top w:val="none" w:sz="0" w:space="0" w:color="auto"/>
            <w:left w:val="none" w:sz="0" w:space="0" w:color="auto"/>
            <w:bottom w:val="none" w:sz="0" w:space="0" w:color="auto"/>
            <w:right w:val="none" w:sz="0" w:space="0" w:color="auto"/>
          </w:divBdr>
        </w:div>
        <w:div w:id="578290488">
          <w:marLeft w:val="994"/>
          <w:marRight w:val="0"/>
          <w:marTop w:val="0"/>
          <w:marBottom w:val="0"/>
          <w:divBdr>
            <w:top w:val="none" w:sz="0" w:space="0" w:color="auto"/>
            <w:left w:val="none" w:sz="0" w:space="0" w:color="auto"/>
            <w:bottom w:val="none" w:sz="0" w:space="0" w:color="auto"/>
            <w:right w:val="none" w:sz="0" w:space="0" w:color="auto"/>
          </w:divBdr>
        </w:div>
        <w:div w:id="1293516553">
          <w:marLeft w:val="1411"/>
          <w:marRight w:val="0"/>
          <w:marTop w:val="0"/>
          <w:marBottom w:val="0"/>
          <w:divBdr>
            <w:top w:val="none" w:sz="0" w:space="0" w:color="auto"/>
            <w:left w:val="none" w:sz="0" w:space="0" w:color="auto"/>
            <w:bottom w:val="none" w:sz="0" w:space="0" w:color="auto"/>
            <w:right w:val="none" w:sz="0" w:space="0" w:color="auto"/>
          </w:divBdr>
        </w:div>
        <w:div w:id="1362438654">
          <w:marLeft w:val="418"/>
          <w:marRight w:val="0"/>
          <w:marTop w:val="0"/>
          <w:marBottom w:val="0"/>
          <w:divBdr>
            <w:top w:val="none" w:sz="0" w:space="0" w:color="auto"/>
            <w:left w:val="none" w:sz="0" w:space="0" w:color="auto"/>
            <w:bottom w:val="none" w:sz="0" w:space="0" w:color="auto"/>
            <w:right w:val="none" w:sz="0" w:space="0" w:color="auto"/>
          </w:divBdr>
        </w:div>
        <w:div w:id="1503012074">
          <w:marLeft w:val="994"/>
          <w:marRight w:val="0"/>
          <w:marTop w:val="0"/>
          <w:marBottom w:val="0"/>
          <w:divBdr>
            <w:top w:val="none" w:sz="0" w:space="0" w:color="auto"/>
            <w:left w:val="none" w:sz="0" w:space="0" w:color="auto"/>
            <w:bottom w:val="none" w:sz="0" w:space="0" w:color="auto"/>
            <w:right w:val="none" w:sz="0" w:space="0" w:color="auto"/>
          </w:divBdr>
        </w:div>
        <w:div w:id="1898777431">
          <w:marLeft w:val="1829"/>
          <w:marRight w:val="0"/>
          <w:marTop w:val="0"/>
          <w:marBottom w:val="0"/>
          <w:divBdr>
            <w:top w:val="none" w:sz="0" w:space="0" w:color="auto"/>
            <w:left w:val="none" w:sz="0" w:space="0" w:color="auto"/>
            <w:bottom w:val="none" w:sz="0" w:space="0" w:color="auto"/>
            <w:right w:val="none" w:sz="0" w:space="0" w:color="auto"/>
          </w:divBdr>
        </w:div>
      </w:divsChild>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3484246">
      <w:bodyDiv w:val="1"/>
      <w:marLeft w:val="0"/>
      <w:marRight w:val="0"/>
      <w:marTop w:val="0"/>
      <w:marBottom w:val="0"/>
      <w:divBdr>
        <w:top w:val="none" w:sz="0" w:space="0" w:color="auto"/>
        <w:left w:val="none" w:sz="0" w:space="0" w:color="auto"/>
        <w:bottom w:val="none" w:sz="0" w:space="0" w:color="auto"/>
        <w:right w:val="none" w:sz="0" w:space="0" w:color="auto"/>
      </w:divBdr>
      <w:divsChild>
        <w:div w:id="444429075">
          <w:marLeft w:val="1267"/>
          <w:marRight w:val="0"/>
          <w:marTop w:val="0"/>
          <w:marBottom w:val="0"/>
          <w:divBdr>
            <w:top w:val="none" w:sz="0" w:space="0" w:color="auto"/>
            <w:left w:val="none" w:sz="0" w:space="0" w:color="auto"/>
            <w:bottom w:val="none" w:sz="0" w:space="0" w:color="auto"/>
            <w:right w:val="none" w:sz="0" w:space="0" w:color="auto"/>
          </w:divBdr>
        </w:div>
        <w:div w:id="578250965">
          <w:marLeft w:val="547"/>
          <w:marRight w:val="0"/>
          <w:marTop w:val="0"/>
          <w:marBottom w:val="0"/>
          <w:divBdr>
            <w:top w:val="none" w:sz="0" w:space="0" w:color="auto"/>
            <w:left w:val="none" w:sz="0" w:space="0" w:color="auto"/>
            <w:bottom w:val="none" w:sz="0" w:space="0" w:color="auto"/>
            <w:right w:val="none" w:sz="0" w:space="0" w:color="auto"/>
          </w:divBdr>
        </w:div>
        <w:div w:id="1043292854">
          <w:marLeft w:val="1267"/>
          <w:marRight w:val="0"/>
          <w:marTop w:val="0"/>
          <w:marBottom w:val="0"/>
          <w:divBdr>
            <w:top w:val="none" w:sz="0" w:space="0" w:color="auto"/>
            <w:left w:val="none" w:sz="0" w:space="0" w:color="auto"/>
            <w:bottom w:val="none" w:sz="0" w:space="0" w:color="auto"/>
            <w:right w:val="none" w:sz="0" w:space="0" w:color="auto"/>
          </w:divBdr>
        </w:div>
        <w:div w:id="1284920331">
          <w:marLeft w:val="1267"/>
          <w:marRight w:val="0"/>
          <w:marTop w:val="0"/>
          <w:marBottom w:val="0"/>
          <w:divBdr>
            <w:top w:val="none" w:sz="0" w:space="0" w:color="auto"/>
            <w:left w:val="none" w:sz="0" w:space="0" w:color="auto"/>
            <w:bottom w:val="none" w:sz="0" w:space="0" w:color="auto"/>
            <w:right w:val="none" w:sz="0" w:space="0" w:color="auto"/>
          </w:divBdr>
        </w:div>
        <w:div w:id="1451968388">
          <w:marLeft w:val="547"/>
          <w:marRight w:val="0"/>
          <w:marTop w:val="0"/>
          <w:marBottom w:val="0"/>
          <w:divBdr>
            <w:top w:val="none" w:sz="0" w:space="0" w:color="auto"/>
            <w:left w:val="none" w:sz="0" w:space="0" w:color="auto"/>
            <w:bottom w:val="none" w:sz="0" w:space="0" w:color="auto"/>
            <w:right w:val="none" w:sz="0" w:space="0" w:color="auto"/>
          </w:divBdr>
        </w:div>
        <w:div w:id="1535076464">
          <w:marLeft w:val="547"/>
          <w:marRight w:val="0"/>
          <w:marTop w:val="0"/>
          <w:marBottom w:val="0"/>
          <w:divBdr>
            <w:top w:val="none" w:sz="0" w:space="0" w:color="auto"/>
            <w:left w:val="none" w:sz="0" w:space="0" w:color="auto"/>
            <w:bottom w:val="none" w:sz="0" w:space="0" w:color="auto"/>
            <w:right w:val="none" w:sz="0" w:space="0" w:color="auto"/>
          </w:divBdr>
        </w:div>
      </w:divsChild>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47724">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3650545">
      <w:bodyDiv w:val="1"/>
      <w:marLeft w:val="0"/>
      <w:marRight w:val="0"/>
      <w:marTop w:val="0"/>
      <w:marBottom w:val="0"/>
      <w:divBdr>
        <w:top w:val="none" w:sz="0" w:space="0" w:color="auto"/>
        <w:left w:val="none" w:sz="0" w:space="0" w:color="auto"/>
        <w:bottom w:val="none" w:sz="0" w:space="0" w:color="auto"/>
        <w:right w:val="none" w:sz="0" w:space="0" w:color="auto"/>
      </w:divBdr>
      <w:divsChild>
        <w:div w:id="1425998469">
          <w:marLeft w:val="994"/>
          <w:marRight w:val="0"/>
          <w:marTop w:val="0"/>
          <w:marBottom w:val="0"/>
          <w:divBdr>
            <w:top w:val="none" w:sz="0" w:space="0" w:color="auto"/>
            <w:left w:val="none" w:sz="0" w:space="0" w:color="auto"/>
            <w:bottom w:val="none" w:sz="0" w:space="0" w:color="auto"/>
            <w:right w:val="none" w:sz="0" w:space="0" w:color="auto"/>
          </w:divBdr>
        </w:div>
      </w:divsChild>
    </w:div>
    <w:div w:id="1036538634">
      <w:bodyDiv w:val="1"/>
      <w:marLeft w:val="0"/>
      <w:marRight w:val="0"/>
      <w:marTop w:val="0"/>
      <w:marBottom w:val="0"/>
      <w:divBdr>
        <w:top w:val="none" w:sz="0" w:space="0" w:color="auto"/>
        <w:left w:val="none" w:sz="0" w:space="0" w:color="auto"/>
        <w:bottom w:val="none" w:sz="0" w:space="0" w:color="auto"/>
        <w:right w:val="none" w:sz="0" w:space="0" w:color="auto"/>
      </w:divBdr>
      <w:divsChild>
        <w:div w:id="505099449">
          <w:marLeft w:val="994"/>
          <w:marRight w:val="0"/>
          <w:marTop w:val="0"/>
          <w:marBottom w:val="0"/>
          <w:divBdr>
            <w:top w:val="none" w:sz="0" w:space="0" w:color="auto"/>
            <w:left w:val="none" w:sz="0" w:space="0" w:color="auto"/>
            <w:bottom w:val="none" w:sz="0" w:space="0" w:color="auto"/>
            <w:right w:val="none" w:sz="0" w:space="0" w:color="auto"/>
          </w:divBdr>
        </w:div>
      </w:divsChild>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749442">
      <w:bodyDiv w:val="1"/>
      <w:marLeft w:val="0"/>
      <w:marRight w:val="0"/>
      <w:marTop w:val="0"/>
      <w:marBottom w:val="0"/>
      <w:divBdr>
        <w:top w:val="none" w:sz="0" w:space="0" w:color="auto"/>
        <w:left w:val="none" w:sz="0" w:space="0" w:color="auto"/>
        <w:bottom w:val="none" w:sz="0" w:space="0" w:color="auto"/>
        <w:right w:val="none" w:sz="0" w:space="0" w:color="auto"/>
      </w:divBdr>
      <w:divsChild>
        <w:div w:id="1582982129">
          <w:marLeft w:val="994"/>
          <w:marRight w:val="0"/>
          <w:marTop w:val="0"/>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033606">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0851616">
      <w:bodyDiv w:val="1"/>
      <w:marLeft w:val="0"/>
      <w:marRight w:val="0"/>
      <w:marTop w:val="0"/>
      <w:marBottom w:val="0"/>
      <w:divBdr>
        <w:top w:val="none" w:sz="0" w:space="0" w:color="auto"/>
        <w:left w:val="none" w:sz="0" w:space="0" w:color="auto"/>
        <w:bottom w:val="none" w:sz="0" w:space="0" w:color="auto"/>
        <w:right w:val="none" w:sz="0" w:space="0" w:color="auto"/>
      </w:divBdr>
    </w:div>
    <w:div w:id="1141578581">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384485">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621410">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170753">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7331698">
      <w:bodyDiv w:val="1"/>
      <w:marLeft w:val="0"/>
      <w:marRight w:val="0"/>
      <w:marTop w:val="0"/>
      <w:marBottom w:val="0"/>
      <w:divBdr>
        <w:top w:val="none" w:sz="0" w:space="0" w:color="auto"/>
        <w:left w:val="none" w:sz="0" w:space="0" w:color="auto"/>
        <w:bottom w:val="none" w:sz="0" w:space="0" w:color="auto"/>
        <w:right w:val="none" w:sz="0" w:space="0" w:color="auto"/>
      </w:divBdr>
    </w:div>
    <w:div w:id="1207719122">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337842">
      <w:bodyDiv w:val="1"/>
      <w:marLeft w:val="0"/>
      <w:marRight w:val="0"/>
      <w:marTop w:val="0"/>
      <w:marBottom w:val="0"/>
      <w:divBdr>
        <w:top w:val="none" w:sz="0" w:space="0" w:color="auto"/>
        <w:left w:val="none" w:sz="0" w:space="0" w:color="auto"/>
        <w:bottom w:val="none" w:sz="0" w:space="0" w:color="auto"/>
        <w:right w:val="none" w:sz="0" w:space="0" w:color="auto"/>
      </w:divBdr>
      <w:divsChild>
        <w:div w:id="108090241">
          <w:marLeft w:val="547"/>
          <w:marRight w:val="0"/>
          <w:marTop w:val="0"/>
          <w:marBottom w:val="0"/>
          <w:divBdr>
            <w:top w:val="none" w:sz="0" w:space="0" w:color="auto"/>
            <w:left w:val="none" w:sz="0" w:space="0" w:color="auto"/>
            <w:bottom w:val="none" w:sz="0" w:space="0" w:color="auto"/>
            <w:right w:val="none" w:sz="0" w:space="0" w:color="auto"/>
          </w:divBdr>
        </w:div>
        <w:div w:id="186022221">
          <w:marLeft w:val="547"/>
          <w:marRight w:val="0"/>
          <w:marTop w:val="0"/>
          <w:marBottom w:val="0"/>
          <w:divBdr>
            <w:top w:val="none" w:sz="0" w:space="0" w:color="auto"/>
            <w:left w:val="none" w:sz="0" w:space="0" w:color="auto"/>
            <w:bottom w:val="none" w:sz="0" w:space="0" w:color="auto"/>
            <w:right w:val="none" w:sz="0" w:space="0" w:color="auto"/>
          </w:divBdr>
        </w:div>
        <w:div w:id="861747898">
          <w:marLeft w:val="547"/>
          <w:marRight w:val="0"/>
          <w:marTop w:val="0"/>
          <w:marBottom w:val="0"/>
          <w:divBdr>
            <w:top w:val="none" w:sz="0" w:space="0" w:color="auto"/>
            <w:left w:val="none" w:sz="0" w:space="0" w:color="auto"/>
            <w:bottom w:val="none" w:sz="0" w:space="0" w:color="auto"/>
            <w:right w:val="none" w:sz="0" w:space="0" w:color="auto"/>
          </w:divBdr>
        </w:div>
        <w:div w:id="1403261118">
          <w:marLeft w:val="547"/>
          <w:marRight w:val="0"/>
          <w:marTop w:val="0"/>
          <w:marBottom w:val="0"/>
          <w:divBdr>
            <w:top w:val="none" w:sz="0" w:space="0" w:color="auto"/>
            <w:left w:val="none" w:sz="0" w:space="0" w:color="auto"/>
            <w:bottom w:val="none" w:sz="0" w:space="0" w:color="auto"/>
            <w:right w:val="none" w:sz="0" w:space="0" w:color="auto"/>
          </w:divBdr>
        </w:div>
        <w:div w:id="1598437458">
          <w:marLeft w:val="547"/>
          <w:marRight w:val="0"/>
          <w:marTop w:val="0"/>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4387773">
      <w:bodyDiv w:val="1"/>
      <w:marLeft w:val="0"/>
      <w:marRight w:val="0"/>
      <w:marTop w:val="0"/>
      <w:marBottom w:val="0"/>
      <w:divBdr>
        <w:top w:val="none" w:sz="0" w:space="0" w:color="auto"/>
        <w:left w:val="none" w:sz="0" w:space="0" w:color="auto"/>
        <w:bottom w:val="none" w:sz="0" w:space="0" w:color="auto"/>
        <w:right w:val="none" w:sz="0" w:space="0" w:color="auto"/>
      </w:divBdr>
      <w:divsChild>
        <w:div w:id="822283544">
          <w:marLeft w:val="994"/>
          <w:marRight w:val="0"/>
          <w:marTop w:val="0"/>
          <w:marBottom w:val="0"/>
          <w:divBdr>
            <w:top w:val="none" w:sz="0" w:space="0" w:color="auto"/>
            <w:left w:val="none" w:sz="0" w:space="0" w:color="auto"/>
            <w:bottom w:val="none" w:sz="0" w:space="0" w:color="auto"/>
            <w:right w:val="none" w:sz="0" w:space="0" w:color="auto"/>
          </w:divBdr>
        </w:div>
      </w:divsChild>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480514">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36995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981584">
      <w:bodyDiv w:val="1"/>
      <w:marLeft w:val="0"/>
      <w:marRight w:val="0"/>
      <w:marTop w:val="0"/>
      <w:marBottom w:val="0"/>
      <w:divBdr>
        <w:top w:val="none" w:sz="0" w:space="0" w:color="auto"/>
        <w:left w:val="none" w:sz="0" w:space="0" w:color="auto"/>
        <w:bottom w:val="none" w:sz="0" w:space="0" w:color="auto"/>
        <w:right w:val="none" w:sz="0" w:space="0" w:color="auto"/>
      </w:divBdr>
      <w:divsChild>
        <w:div w:id="813252114">
          <w:marLeft w:val="994"/>
          <w:marRight w:val="0"/>
          <w:marTop w:val="0"/>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373300">
      <w:bodyDiv w:val="1"/>
      <w:marLeft w:val="0"/>
      <w:marRight w:val="0"/>
      <w:marTop w:val="0"/>
      <w:marBottom w:val="0"/>
      <w:divBdr>
        <w:top w:val="none" w:sz="0" w:space="0" w:color="auto"/>
        <w:left w:val="none" w:sz="0" w:space="0" w:color="auto"/>
        <w:bottom w:val="none" w:sz="0" w:space="0" w:color="auto"/>
        <w:right w:val="none" w:sz="0" w:space="0" w:color="auto"/>
      </w:divBdr>
      <w:divsChild>
        <w:div w:id="1910337526">
          <w:marLeft w:val="1411"/>
          <w:marRight w:val="0"/>
          <w:marTop w:val="0"/>
          <w:marBottom w:val="0"/>
          <w:divBdr>
            <w:top w:val="none" w:sz="0" w:space="0" w:color="auto"/>
            <w:left w:val="none" w:sz="0" w:space="0" w:color="auto"/>
            <w:bottom w:val="none" w:sz="0" w:space="0" w:color="auto"/>
            <w:right w:val="none" w:sz="0" w:space="0" w:color="auto"/>
          </w:divBdr>
        </w:div>
      </w:divsChild>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1568619">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672686">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09626">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0616550">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05847">
      <w:bodyDiv w:val="1"/>
      <w:marLeft w:val="0"/>
      <w:marRight w:val="0"/>
      <w:marTop w:val="0"/>
      <w:marBottom w:val="0"/>
      <w:divBdr>
        <w:top w:val="none" w:sz="0" w:space="0" w:color="auto"/>
        <w:left w:val="none" w:sz="0" w:space="0" w:color="auto"/>
        <w:bottom w:val="none" w:sz="0" w:space="0" w:color="auto"/>
        <w:right w:val="none" w:sz="0" w:space="0" w:color="auto"/>
      </w:divBdr>
      <w:divsChild>
        <w:div w:id="253321355">
          <w:marLeft w:val="994"/>
          <w:marRight w:val="0"/>
          <w:marTop w:val="0"/>
          <w:marBottom w:val="0"/>
          <w:divBdr>
            <w:top w:val="none" w:sz="0" w:space="0" w:color="auto"/>
            <w:left w:val="none" w:sz="0" w:space="0" w:color="auto"/>
            <w:bottom w:val="none" w:sz="0" w:space="0" w:color="auto"/>
            <w:right w:val="none" w:sz="0" w:space="0" w:color="auto"/>
          </w:divBdr>
        </w:div>
        <w:div w:id="284623094">
          <w:marLeft w:val="2448"/>
          <w:marRight w:val="0"/>
          <w:marTop w:val="0"/>
          <w:marBottom w:val="0"/>
          <w:divBdr>
            <w:top w:val="none" w:sz="0" w:space="0" w:color="auto"/>
            <w:left w:val="none" w:sz="0" w:space="0" w:color="auto"/>
            <w:bottom w:val="none" w:sz="0" w:space="0" w:color="auto"/>
            <w:right w:val="none" w:sz="0" w:space="0" w:color="auto"/>
          </w:divBdr>
        </w:div>
        <w:div w:id="286743421">
          <w:marLeft w:val="1714"/>
          <w:marRight w:val="0"/>
          <w:marTop w:val="0"/>
          <w:marBottom w:val="0"/>
          <w:divBdr>
            <w:top w:val="none" w:sz="0" w:space="0" w:color="auto"/>
            <w:left w:val="none" w:sz="0" w:space="0" w:color="auto"/>
            <w:bottom w:val="none" w:sz="0" w:space="0" w:color="auto"/>
            <w:right w:val="none" w:sz="0" w:space="0" w:color="auto"/>
          </w:divBdr>
        </w:div>
        <w:div w:id="327053775">
          <w:marLeft w:val="418"/>
          <w:marRight w:val="0"/>
          <w:marTop w:val="0"/>
          <w:marBottom w:val="0"/>
          <w:divBdr>
            <w:top w:val="none" w:sz="0" w:space="0" w:color="auto"/>
            <w:left w:val="none" w:sz="0" w:space="0" w:color="auto"/>
            <w:bottom w:val="none" w:sz="0" w:space="0" w:color="auto"/>
            <w:right w:val="none" w:sz="0" w:space="0" w:color="auto"/>
          </w:divBdr>
        </w:div>
        <w:div w:id="568737211">
          <w:marLeft w:val="2448"/>
          <w:marRight w:val="0"/>
          <w:marTop w:val="0"/>
          <w:marBottom w:val="0"/>
          <w:divBdr>
            <w:top w:val="none" w:sz="0" w:space="0" w:color="auto"/>
            <w:left w:val="none" w:sz="0" w:space="0" w:color="auto"/>
            <w:bottom w:val="none" w:sz="0" w:space="0" w:color="auto"/>
            <w:right w:val="none" w:sz="0" w:space="0" w:color="auto"/>
          </w:divBdr>
        </w:div>
        <w:div w:id="790436093">
          <w:marLeft w:val="2448"/>
          <w:marRight w:val="0"/>
          <w:marTop w:val="0"/>
          <w:marBottom w:val="0"/>
          <w:divBdr>
            <w:top w:val="none" w:sz="0" w:space="0" w:color="auto"/>
            <w:left w:val="none" w:sz="0" w:space="0" w:color="auto"/>
            <w:bottom w:val="none" w:sz="0" w:space="0" w:color="auto"/>
            <w:right w:val="none" w:sz="0" w:space="0" w:color="auto"/>
          </w:divBdr>
        </w:div>
        <w:div w:id="821428420">
          <w:marLeft w:val="1714"/>
          <w:marRight w:val="0"/>
          <w:marTop w:val="0"/>
          <w:marBottom w:val="0"/>
          <w:divBdr>
            <w:top w:val="none" w:sz="0" w:space="0" w:color="auto"/>
            <w:left w:val="none" w:sz="0" w:space="0" w:color="auto"/>
            <w:bottom w:val="none" w:sz="0" w:space="0" w:color="auto"/>
            <w:right w:val="none" w:sz="0" w:space="0" w:color="auto"/>
          </w:divBdr>
        </w:div>
        <w:div w:id="1253902929">
          <w:marLeft w:val="994"/>
          <w:marRight w:val="0"/>
          <w:marTop w:val="0"/>
          <w:marBottom w:val="0"/>
          <w:divBdr>
            <w:top w:val="none" w:sz="0" w:space="0" w:color="auto"/>
            <w:left w:val="none" w:sz="0" w:space="0" w:color="auto"/>
            <w:bottom w:val="none" w:sz="0" w:space="0" w:color="auto"/>
            <w:right w:val="none" w:sz="0" w:space="0" w:color="auto"/>
          </w:divBdr>
        </w:div>
        <w:div w:id="1677461675">
          <w:marLeft w:val="1714"/>
          <w:marRight w:val="0"/>
          <w:marTop w:val="0"/>
          <w:marBottom w:val="0"/>
          <w:divBdr>
            <w:top w:val="none" w:sz="0" w:space="0" w:color="auto"/>
            <w:left w:val="none" w:sz="0" w:space="0" w:color="auto"/>
            <w:bottom w:val="none" w:sz="0" w:space="0" w:color="auto"/>
            <w:right w:val="none" w:sz="0" w:space="0" w:color="auto"/>
          </w:divBdr>
        </w:div>
        <w:div w:id="1784883852">
          <w:marLeft w:val="1714"/>
          <w:marRight w:val="0"/>
          <w:marTop w:val="0"/>
          <w:marBottom w:val="0"/>
          <w:divBdr>
            <w:top w:val="none" w:sz="0" w:space="0" w:color="auto"/>
            <w:left w:val="none" w:sz="0" w:space="0" w:color="auto"/>
            <w:bottom w:val="none" w:sz="0" w:space="0" w:color="auto"/>
            <w:right w:val="none" w:sz="0" w:space="0" w:color="auto"/>
          </w:divBdr>
        </w:div>
        <w:div w:id="2049333177">
          <w:marLeft w:val="1714"/>
          <w:marRight w:val="0"/>
          <w:marTop w:val="0"/>
          <w:marBottom w:val="0"/>
          <w:divBdr>
            <w:top w:val="none" w:sz="0" w:space="0" w:color="auto"/>
            <w:left w:val="none" w:sz="0" w:space="0" w:color="auto"/>
            <w:bottom w:val="none" w:sz="0" w:space="0" w:color="auto"/>
            <w:right w:val="none" w:sz="0" w:space="0" w:color="auto"/>
          </w:divBdr>
        </w:div>
        <w:div w:id="2102405485">
          <w:marLeft w:val="1714"/>
          <w:marRight w:val="0"/>
          <w:marTop w:val="0"/>
          <w:marBottom w:val="0"/>
          <w:divBdr>
            <w:top w:val="none" w:sz="0" w:space="0" w:color="auto"/>
            <w:left w:val="none" w:sz="0" w:space="0" w:color="auto"/>
            <w:bottom w:val="none" w:sz="0" w:space="0" w:color="auto"/>
            <w:right w:val="none" w:sz="0" w:space="0" w:color="auto"/>
          </w:divBdr>
        </w:div>
        <w:div w:id="2134127587">
          <w:marLeft w:val="1714"/>
          <w:marRight w:val="0"/>
          <w:marTop w:val="0"/>
          <w:marBottom w:val="0"/>
          <w:divBdr>
            <w:top w:val="none" w:sz="0" w:space="0" w:color="auto"/>
            <w:left w:val="none" w:sz="0" w:space="0" w:color="auto"/>
            <w:bottom w:val="none" w:sz="0" w:space="0" w:color="auto"/>
            <w:right w:val="none" w:sz="0" w:space="0" w:color="auto"/>
          </w:divBdr>
        </w:div>
      </w:divsChild>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05517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3675030">
      <w:bodyDiv w:val="1"/>
      <w:marLeft w:val="0"/>
      <w:marRight w:val="0"/>
      <w:marTop w:val="0"/>
      <w:marBottom w:val="0"/>
      <w:divBdr>
        <w:top w:val="none" w:sz="0" w:space="0" w:color="auto"/>
        <w:left w:val="none" w:sz="0" w:space="0" w:color="auto"/>
        <w:bottom w:val="none" w:sz="0" w:space="0" w:color="auto"/>
        <w:right w:val="none" w:sz="0" w:space="0" w:color="auto"/>
      </w:divBdr>
      <w:divsChild>
        <w:div w:id="1193807746">
          <w:marLeft w:val="547"/>
          <w:marRight w:val="0"/>
          <w:marTop w:val="0"/>
          <w:marBottom w:val="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161011">
      <w:bodyDiv w:val="1"/>
      <w:marLeft w:val="0"/>
      <w:marRight w:val="0"/>
      <w:marTop w:val="0"/>
      <w:marBottom w:val="0"/>
      <w:divBdr>
        <w:top w:val="none" w:sz="0" w:space="0" w:color="auto"/>
        <w:left w:val="none" w:sz="0" w:space="0" w:color="auto"/>
        <w:bottom w:val="none" w:sz="0" w:space="0" w:color="auto"/>
        <w:right w:val="none" w:sz="0" w:space="0" w:color="auto"/>
      </w:divBdr>
      <w:divsChild>
        <w:div w:id="527833325">
          <w:marLeft w:val="418"/>
          <w:marRight w:val="0"/>
          <w:marTop w:val="0"/>
          <w:marBottom w:val="0"/>
          <w:divBdr>
            <w:top w:val="none" w:sz="0" w:space="0" w:color="auto"/>
            <w:left w:val="none" w:sz="0" w:space="0" w:color="auto"/>
            <w:bottom w:val="none" w:sz="0" w:space="0" w:color="auto"/>
            <w:right w:val="none" w:sz="0" w:space="0" w:color="auto"/>
          </w:divBdr>
        </w:div>
      </w:divsChild>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3635795">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2182485">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472032">
      <w:bodyDiv w:val="1"/>
      <w:marLeft w:val="0"/>
      <w:marRight w:val="0"/>
      <w:marTop w:val="0"/>
      <w:marBottom w:val="0"/>
      <w:divBdr>
        <w:top w:val="none" w:sz="0" w:space="0" w:color="auto"/>
        <w:left w:val="none" w:sz="0" w:space="0" w:color="auto"/>
        <w:bottom w:val="none" w:sz="0" w:space="0" w:color="auto"/>
        <w:right w:val="none" w:sz="0" w:space="0" w:color="auto"/>
      </w:divBdr>
      <w:divsChild>
        <w:div w:id="351613631">
          <w:marLeft w:val="994"/>
          <w:marRight w:val="0"/>
          <w:marTop w:val="0"/>
          <w:marBottom w:val="0"/>
          <w:divBdr>
            <w:top w:val="none" w:sz="0" w:space="0" w:color="auto"/>
            <w:left w:val="none" w:sz="0" w:space="0" w:color="auto"/>
            <w:bottom w:val="none" w:sz="0" w:space="0" w:color="auto"/>
            <w:right w:val="none" w:sz="0" w:space="0" w:color="auto"/>
          </w:divBdr>
        </w:div>
      </w:divsChild>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3779639">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269633">
      <w:bodyDiv w:val="1"/>
      <w:marLeft w:val="0"/>
      <w:marRight w:val="0"/>
      <w:marTop w:val="0"/>
      <w:marBottom w:val="0"/>
      <w:divBdr>
        <w:top w:val="none" w:sz="0" w:space="0" w:color="auto"/>
        <w:left w:val="none" w:sz="0" w:space="0" w:color="auto"/>
        <w:bottom w:val="none" w:sz="0" w:space="0" w:color="auto"/>
        <w:right w:val="none" w:sz="0" w:space="0" w:color="auto"/>
      </w:divBdr>
      <w:divsChild>
        <w:div w:id="1853714252">
          <w:marLeft w:val="994"/>
          <w:marRight w:val="0"/>
          <w:marTop w:val="0"/>
          <w:marBottom w:val="0"/>
          <w:divBdr>
            <w:top w:val="none" w:sz="0" w:space="0" w:color="auto"/>
            <w:left w:val="none" w:sz="0" w:space="0" w:color="auto"/>
            <w:bottom w:val="none" w:sz="0" w:space="0" w:color="auto"/>
            <w:right w:val="none" w:sz="0" w:space="0" w:color="auto"/>
          </w:divBdr>
        </w:div>
      </w:divsChild>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697127">
      <w:bodyDiv w:val="1"/>
      <w:marLeft w:val="0"/>
      <w:marRight w:val="0"/>
      <w:marTop w:val="0"/>
      <w:marBottom w:val="0"/>
      <w:divBdr>
        <w:top w:val="none" w:sz="0" w:space="0" w:color="auto"/>
        <w:left w:val="none" w:sz="0" w:space="0" w:color="auto"/>
        <w:bottom w:val="none" w:sz="0" w:space="0" w:color="auto"/>
        <w:right w:val="none" w:sz="0" w:space="0" w:color="auto"/>
      </w:divBdr>
    </w:div>
    <w:div w:id="1626428748">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282121">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1135802">
      <w:bodyDiv w:val="1"/>
      <w:marLeft w:val="0"/>
      <w:marRight w:val="0"/>
      <w:marTop w:val="0"/>
      <w:marBottom w:val="0"/>
      <w:divBdr>
        <w:top w:val="none" w:sz="0" w:space="0" w:color="auto"/>
        <w:left w:val="none" w:sz="0" w:space="0" w:color="auto"/>
        <w:bottom w:val="none" w:sz="0" w:space="0" w:color="auto"/>
        <w:right w:val="none" w:sz="0" w:space="0" w:color="auto"/>
      </w:divBdr>
      <w:divsChild>
        <w:div w:id="183641713">
          <w:marLeft w:val="1411"/>
          <w:marRight w:val="0"/>
          <w:marTop w:val="0"/>
          <w:marBottom w:val="0"/>
          <w:divBdr>
            <w:top w:val="none" w:sz="0" w:space="0" w:color="auto"/>
            <w:left w:val="none" w:sz="0" w:space="0" w:color="auto"/>
            <w:bottom w:val="none" w:sz="0" w:space="0" w:color="auto"/>
            <w:right w:val="none" w:sz="0" w:space="0" w:color="auto"/>
          </w:divBdr>
        </w:div>
        <w:div w:id="397434574">
          <w:marLeft w:val="994"/>
          <w:marRight w:val="0"/>
          <w:marTop w:val="0"/>
          <w:marBottom w:val="0"/>
          <w:divBdr>
            <w:top w:val="none" w:sz="0" w:space="0" w:color="auto"/>
            <w:left w:val="none" w:sz="0" w:space="0" w:color="auto"/>
            <w:bottom w:val="none" w:sz="0" w:space="0" w:color="auto"/>
            <w:right w:val="none" w:sz="0" w:space="0" w:color="auto"/>
          </w:divBdr>
        </w:div>
        <w:div w:id="1152795065">
          <w:marLeft w:val="1411"/>
          <w:marRight w:val="0"/>
          <w:marTop w:val="0"/>
          <w:marBottom w:val="0"/>
          <w:divBdr>
            <w:top w:val="none" w:sz="0" w:space="0" w:color="auto"/>
            <w:left w:val="none" w:sz="0" w:space="0" w:color="auto"/>
            <w:bottom w:val="none" w:sz="0" w:space="0" w:color="auto"/>
            <w:right w:val="none" w:sz="0" w:space="0" w:color="auto"/>
          </w:divBdr>
        </w:div>
        <w:div w:id="1178499817">
          <w:marLeft w:val="994"/>
          <w:marRight w:val="0"/>
          <w:marTop w:val="0"/>
          <w:marBottom w:val="0"/>
          <w:divBdr>
            <w:top w:val="none" w:sz="0" w:space="0" w:color="auto"/>
            <w:left w:val="none" w:sz="0" w:space="0" w:color="auto"/>
            <w:bottom w:val="none" w:sz="0" w:space="0" w:color="auto"/>
            <w:right w:val="none" w:sz="0" w:space="0" w:color="auto"/>
          </w:divBdr>
        </w:div>
        <w:div w:id="1355183206">
          <w:marLeft w:val="994"/>
          <w:marRight w:val="0"/>
          <w:marTop w:val="0"/>
          <w:marBottom w:val="0"/>
          <w:divBdr>
            <w:top w:val="none" w:sz="0" w:space="0" w:color="auto"/>
            <w:left w:val="none" w:sz="0" w:space="0" w:color="auto"/>
            <w:bottom w:val="none" w:sz="0" w:space="0" w:color="auto"/>
            <w:right w:val="none" w:sz="0" w:space="0" w:color="auto"/>
          </w:divBdr>
        </w:div>
      </w:divsChild>
    </w:div>
    <w:div w:id="1652711206">
      <w:bodyDiv w:val="1"/>
      <w:marLeft w:val="0"/>
      <w:marRight w:val="0"/>
      <w:marTop w:val="0"/>
      <w:marBottom w:val="0"/>
      <w:divBdr>
        <w:top w:val="none" w:sz="0" w:space="0" w:color="auto"/>
        <w:left w:val="none" w:sz="0" w:space="0" w:color="auto"/>
        <w:bottom w:val="none" w:sz="0" w:space="0" w:color="auto"/>
        <w:right w:val="none" w:sz="0" w:space="0" w:color="auto"/>
      </w:divBdr>
      <w:divsChild>
        <w:div w:id="1381174008">
          <w:marLeft w:val="418"/>
          <w:marRight w:val="0"/>
          <w:marTop w:val="0"/>
          <w:marBottom w:val="0"/>
          <w:divBdr>
            <w:top w:val="none" w:sz="0" w:space="0" w:color="auto"/>
            <w:left w:val="none" w:sz="0" w:space="0" w:color="auto"/>
            <w:bottom w:val="none" w:sz="0" w:space="0" w:color="auto"/>
            <w:right w:val="none" w:sz="0" w:space="0" w:color="auto"/>
          </w:divBdr>
        </w:div>
      </w:divsChild>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1564479">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3872550">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598380">
      <w:bodyDiv w:val="1"/>
      <w:marLeft w:val="0"/>
      <w:marRight w:val="0"/>
      <w:marTop w:val="0"/>
      <w:marBottom w:val="0"/>
      <w:divBdr>
        <w:top w:val="none" w:sz="0" w:space="0" w:color="auto"/>
        <w:left w:val="none" w:sz="0" w:space="0" w:color="auto"/>
        <w:bottom w:val="none" w:sz="0" w:space="0" w:color="auto"/>
        <w:right w:val="none" w:sz="0" w:space="0" w:color="auto"/>
      </w:divBdr>
      <w:divsChild>
        <w:div w:id="14814823">
          <w:marLeft w:val="1411"/>
          <w:marRight w:val="0"/>
          <w:marTop w:val="0"/>
          <w:marBottom w:val="0"/>
          <w:divBdr>
            <w:top w:val="none" w:sz="0" w:space="0" w:color="auto"/>
            <w:left w:val="none" w:sz="0" w:space="0" w:color="auto"/>
            <w:bottom w:val="none" w:sz="0" w:space="0" w:color="auto"/>
            <w:right w:val="none" w:sz="0" w:space="0" w:color="auto"/>
          </w:divBdr>
        </w:div>
        <w:div w:id="524951169">
          <w:marLeft w:val="1829"/>
          <w:marRight w:val="0"/>
          <w:marTop w:val="0"/>
          <w:marBottom w:val="0"/>
          <w:divBdr>
            <w:top w:val="none" w:sz="0" w:space="0" w:color="auto"/>
            <w:left w:val="none" w:sz="0" w:space="0" w:color="auto"/>
            <w:bottom w:val="none" w:sz="0" w:space="0" w:color="auto"/>
            <w:right w:val="none" w:sz="0" w:space="0" w:color="auto"/>
          </w:divBdr>
        </w:div>
        <w:div w:id="983437882">
          <w:marLeft w:val="994"/>
          <w:marRight w:val="0"/>
          <w:marTop w:val="0"/>
          <w:marBottom w:val="0"/>
          <w:divBdr>
            <w:top w:val="none" w:sz="0" w:space="0" w:color="auto"/>
            <w:left w:val="none" w:sz="0" w:space="0" w:color="auto"/>
            <w:bottom w:val="none" w:sz="0" w:space="0" w:color="auto"/>
            <w:right w:val="none" w:sz="0" w:space="0" w:color="auto"/>
          </w:divBdr>
        </w:div>
        <w:div w:id="1049839398">
          <w:marLeft w:val="994"/>
          <w:marRight w:val="0"/>
          <w:marTop w:val="0"/>
          <w:marBottom w:val="0"/>
          <w:divBdr>
            <w:top w:val="none" w:sz="0" w:space="0" w:color="auto"/>
            <w:left w:val="none" w:sz="0" w:space="0" w:color="auto"/>
            <w:bottom w:val="none" w:sz="0" w:space="0" w:color="auto"/>
            <w:right w:val="none" w:sz="0" w:space="0" w:color="auto"/>
          </w:divBdr>
        </w:div>
        <w:div w:id="1514417035">
          <w:marLeft w:val="1411"/>
          <w:marRight w:val="0"/>
          <w:marTop w:val="0"/>
          <w:marBottom w:val="0"/>
          <w:divBdr>
            <w:top w:val="none" w:sz="0" w:space="0" w:color="auto"/>
            <w:left w:val="none" w:sz="0" w:space="0" w:color="auto"/>
            <w:bottom w:val="none" w:sz="0" w:space="0" w:color="auto"/>
            <w:right w:val="none" w:sz="0" w:space="0" w:color="auto"/>
          </w:divBdr>
        </w:div>
        <w:div w:id="1912303690">
          <w:marLeft w:val="1411"/>
          <w:marRight w:val="0"/>
          <w:marTop w:val="0"/>
          <w:marBottom w:val="0"/>
          <w:divBdr>
            <w:top w:val="none" w:sz="0" w:space="0" w:color="auto"/>
            <w:left w:val="none" w:sz="0" w:space="0" w:color="auto"/>
            <w:bottom w:val="none" w:sz="0" w:space="0" w:color="auto"/>
            <w:right w:val="none" w:sz="0" w:space="0" w:color="auto"/>
          </w:divBdr>
        </w:div>
        <w:div w:id="2070304719">
          <w:marLeft w:val="994"/>
          <w:marRight w:val="0"/>
          <w:marTop w:val="0"/>
          <w:marBottom w:val="0"/>
          <w:divBdr>
            <w:top w:val="none" w:sz="0" w:space="0" w:color="auto"/>
            <w:left w:val="none" w:sz="0" w:space="0" w:color="auto"/>
            <w:bottom w:val="none" w:sz="0" w:space="0" w:color="auto"/>
            <w:right w:val="none" w:sz="0" w:space="0" w:color="auto"/>
          </w:divBdr>
        </w:div>
        <w:div w:id="2088921276">
          <w:marLeft w:val="418"/>
          <w:marRight w:val="0"/>
          <w:marTop w:val="0"/>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439885">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466483">
      <w:bodyDiv w:val="1"/>
      <w:marLeft w:val="0"/>
      <w:marRight w:val="0"/>
      <w:marTop w:val="0"/>
      <w:marBottom w:val="0"/>
      <w:divBdr>
        <w:top w:val="none" w:sz="0" w:space="0" w:color="auto"/>
        <w:left w:val="none" w:sz="0" w:space="0" w:color="auto"/>
        <w:bottom w:val="none" w:sz="0" w:space="0" w:color="auto"/>
        <w:right w:val="none" w:sz="0" w:space="0" w:color="auto"/>
      </w:divBdr>
      <w:divsChild>
        <w:div w:id="368602309">
          <w:marLeft w:val="994"/>
          <w:marRight w:val="0"/>
          <w:marTop w:val="0"/>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551877">
      <w:bodyDiv w:val="1"/>
      <w:marLeft w:val="0"/>
      <w:marRight w:val="0"/>
      <w:marTop w:val="0"/>
      <w:marBottom w:val="0"/>
      <w:divBdr>
        <w:top w:val="none" w:sz="0" w:space="0" w:color="auto"/>
        <w:left w:val="none" w:sz="0" w:space="0" w:color="auto"/>
        <w:bottom w:val="none" w:sz="0" w:space="0" w:color="auto"/>
        <w:right w:val="none" w:sz="0" w:space="0" w:color="auto"/>
      </w:divBdr>
      <w:divsChild>
        <w:div w:id="961688395">
          <w:marLeft w:val="994"/>
          <w:marRight w:val="0"/>
          <w:marTop w:val="0"/>
          <w:marBottom w:val="0"/>
          <w:divBdr>
            <w:top w:val="none" w:sz="0" w:space="0" w:color="auto"/>
            <w:left w:val="none" w:sz="0" w:space="0" w:color="auto"/>
            <w:bottom w:val="none" w:sz="0" w:space="0" w:color="auto"/>
            <w:right w:val="none" w:sz="0" w:space="0" w:color="auto"/>
          </w:divBdr>
        </w:div>
      </w:divsChild>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0564927">
      <w:bodyDiv w:val="1"/>
      <w:marLeft w:val="0"/>
      <w:marRight w:val="0"/>
      <w:marTop w:val="0"/>
      <w:marBottom w:val="0"/>
      <w:divBdr>
        <w:top w:val="none" w:sz="0" w:space="0" w:color="auto"/>
        <w:left w:val="none" w:sz="0" w:space="0" w:color="auto"/>
        <w:bottom w:val="none" w:sz="0" w:space="0" w:color="auto"/>
        <w:right w:val="none" w:sz="0" w:space="0" w:color="auto"/>
      </w:divBdr>
      <w:divsChild>
        <w:div w:id="1304654578">
          <w:marLeft w:val="994"/>
          <w:marRight w:val="0"/>
          <w:marTop w:val="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8565308">
      <w:bodyDiv w:val="1"/>
      <w:marLeft w:val="0"/>
      <w:marRight w:val="0"/>
      <w:marTop w:val="0"/>
      <w:marBottom w:val="0"/>
      <w:divBdr>
        <w:top w:val="none" w:sz="0" w:space="0" w:color="auto"/>
        <w:left w:val="none" w:sz="0" w:space="0" w:color="auto"/>
        <w:bottom w:val="none" w:sz="0" w:space="0" w:color="auto"/>
        <w:right w:val="none" w:sz="0" w:space="0" w:color="auto"/>
      </w:divBdr>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1750860">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292540">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7569348">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275432">
      <w:bodyDiv w:val="1"/>
      <w:marLeft w:val="0"/>
      <w:marRight w:val="0"/>
      <w:marTop w:val="0"/>
      <w:marBottom w:val="0"/>
      <w:divBdr>
        <w:top w:val="none" w:sz="0" w:space="0" w:color="auto"/>
        <w:left w:val="none" w:sz="0" w:space="0" w:color="auto"/>
        <w:bottom w:val="none" w:sz="0" w:space="0" w:color="auto"/>
        <w:right w:val="none" w:sz="0" w:space="0" w:color="auto"/>
      </w:divBdr>
      <w:divsChild>
        <w:div w:id="89474229">
          <w:marLeft w:val="547"/>
          <w:marRight w:val="0"/>
          <w:marTop w:val="0"/>
          <w:marBottom w:val="0"/>
          <w:divBdr>
            <w:top w:val="none" w:sz="0" w:space="0" w:color="auto"/>
            <w:left w:val="none" w:sz="0" w:space="0" w:color="auto"/>
            <w:bottom w:val="none" w:sz="0" w:space="0" w:color="auto"/>
            <w:right w:val="none" w:sz="0" w:space="0" w:color="auto"/>
          </w:divBdr>
        </w:div>
        <w:div w:id="380330257">
          <w:marLeft w:val="547"/>
          <w:marRight w:val="0"/>
          <w:marTop w:val="0"/>
          <w:marBottom w:val="0"/>
          <w:divBdr>
            <w:top w:val="none" w:sz="0" w:space="0" w:color="auto"/>
            <w:left w:val="none" w:sz="0" w:space="0" w:color="auto"/>
            <w:bottom w:val="none" w:sz="0" w:space="0" w:color="auto"/>
            <w:right w:val="none" w:sz="0" w:space="0" w:color="auto"/>
          </w:divBdr>
        </w:div>
        <w:div w:id="1961374511">
          <w:marLeft w:val="547"/>
          <w:marRight w:val="0"/>
          <w:marTop w:val="0"/>
          <w:marBottom w:val="0"/>
          <w:divBdr>
            <w:top w:val="none" w:sz="0" w:space="0" w:color="auto"/>
            <w:left w:val="none" w:sz="0" w:space="0" w:color="auto"/>
            <w:bottom w:val="none" w:sz="0" w:space="0" w:color="auto"/>
            <w:right w:val="none" w:sz="0" w:space="0" w:color="auto"/>
          </w:divBdr>
        </w:div>
      </w:divsChild>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5773000">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202509">
      <w:bodyDiv w:val="1"/>
      <w:marLeft w:val="0"/>
      <w:marRight w:val="0"/>
      <w:marTop w:val="0"/>
      <w:marBottom w:val="0"/>
      <w:divBdr>
        <w:top w:val="none" w:sz="0" w:space="0" w:color="auto"/>
        <w:left w:val="none" w:sz="0" w:space="0" w:color="auto"/>
        <w:bottom w:val="none" w:sz="0" w:space="0" w:color="auto"/>
        <w:right w:val="none" w:sz="0" w:space="0" w:color="auto"/>
      </w:divBdr>
      <w:divsChild>
        <w:div w:id="618684645">
          <w:marLeft w:val="547"/>
          <w:marRight w:val="0"/>
          <w:marTop w:val="0"/>
          <w:marBottom w:val="0"/>
          <w:divBdr>
            <w:top w:val="none" w:sz="0" w:space="0" w:color="auto"/>
            <w:left w:val="none" w:sz="0" w:space="0" w:color="auto"/>
            <w:bottom w:val="none" w:sz="0" w:space="0" w:color="auto"/>
            <w:right w:val="none" w:sz="0" w:space="0" w:color="auto"/>
          </w:divBdr>
        </w:div>
        <w:div w:id="965547702">
          <w:marLeft w:val="547"/>
          <w:marRight w:val="0"/>
          <w:marTop w:val="0"/>
          <w:marBottom w:val="0"/>
          <w:divBdr>
            <w:top w:val="none" w:sz="0" w:space="0" w:color="auto"/>
            <w:left w:val="none" w:sz="0" w:space="0" w:color="auto"/>
            <w:bottom w:val="none" w:sz="0" w:space="0" w:color="auto"/>
            <w:right w:val="none" w:sz="0" w:space="0" w:color="auto"/>
          </w:divBdr>
        </w:div>
        <w:div w:id="1587762655">
          <w:marLeft w:val="547"/>
          <w:marRight w:val="0"/>
          <w:marTop w:val="0"/>
          <w:marBottom w:val="0"/>
          <w:divBdr>
            <w:top w:val="none" w:sz="0" w:space="0" w:color="auto"/>
            <w:left w:val="none" w:sz="0" w:space="0" w:color="auto"/>
            <w:bottom w:val="none" w:sz="0" w:space="0" w:color="auto"/>
            <w:right w:val="none" w:sz="0" w:space="0" w:color="auto"/>
          </w:divBdr>
        </w:div>
      </w:divsChild>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740485">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16394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4146188">
      <w:bodyDiv w:val="1"/>
      <w:marLeft w:val="0"/>
      <w:marRight w:val="0"/>
      <w:marTop w:val="0"/>
      <w:marBottom w:val="0"/>
      <w:divBdr>
        <w:top w:val="none" w:sz="0" w:space="0" w:color="auto"/>
        <w:left w:val="none" w:sz="0" w:space="0" w:color="auto"/>
        <w:bottom w:val="none" w:sz="0" w:space="0" w:color="auto"/>
        <w:right w:val="none" w:sz="0" w:space="0" w:color="auto"/>
      </w:divBdr>
      <w:divsChild>
        <w:div w:id="54592647">
          <w:marLeft w:val="1166"/>
          <w:marRight w:val="0"/>
          <w:marTop w:val="0"/>
          <w:marBottom w:val="0"/>
          <w:divBdr>
            <w:top w:val="none" w:sz="0" w:space="0" w:color="auto"/>
            <w:left w:val="none" w:sz="0" w:space="0" w:color="auto"/>
            <w:bottom w:val="none" w:sz="0" w:space="0" w:color="auto"/>
            <w:right w:val="none" w:sz="0" w:space="0" w:color="auto"/>
          </w:divBdr>
        </w:div>
        <w:div w:id="1396775140">
          <w:marLeft w:val="1166"/>
          <w:marRight w:val="0"/>
          <w:marTop w:val="0"/>
          <w:marBottom w:val="0"/>
          <w:divBdr>
            <w:top w:val="none" w:sz="0" w:space="0" w:color="auto"/>
            <w:left w:val="none" w:sz="0" w:space="0" w:color="auto"/>
            <w:bottom w:val="none" w:sz="0" w:space="0" w:color="auto"/>
            <w:right w:val="none" w:sz="0" w:space="0" w:color="auto"/>
          </w:divBdr>
        </w:div>
        <w:div w:id="1402603546">
          <w:marLeft w:val="446"/>
          <w:marRight w:val="0"/>
          <w:marTop w:val="0"/>
          <w:marBottom w:val="0"/>
          <w:divBdr>
            <w:top w:val="none" w:sz="0" w:space="0" w:color="auto"/>
            <w:left w:val="none" w:sz="0" w:space="0" w:color="auto"/>
            <w:bottom w:val="none" w:sz="0" w:space="0" w:color="auto"/>
            <w:right w:val="none" w:sz="0" w:space="0" w:color="auto"/>
          </w:divBdr>
        </w:div>
        <w:div w:id="1460997726">
          <w:marLeft w:val="446"/>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585051">
      <w:bodyDiv w:val="1"/>
      <w:marLeft w:val="0"/>
      <w:marRight w:val="0"/>
      <w:marTop w:val="0"/>
      <w:marBottom w:val="0"/>
      <w:divBdr>
        <w:top w:val="none" w:sz="0" w:space="0" w:color="auto"/>
        <w:left w:val="none" w:sz="0" w:space="0" w:color="auto"/>
        <w:bottom w:val="none" w:sz="0" w:space="0" w:color="auto"/>
        <w:right w:val="none" w:sz="0" w:space="0" w:color="auto"/>
      </w:divBdr>
      <w:divsChild>
        <w:div w:id="788818431">
          <w:marLeft w:val="1411"/>
          <w:marRight w:val="0"/>
          <w:marTop w:val="0"/>
          <w:marBottom w:val="0"/>
          <w:divBdr>
            <w:top w:val="none" w:sz="0" w:space="0" w:color="auto"/>
            <w:left w:val="none" w:sz="0" w:space="0" w:color="auto"/>
            <w:bottom w:val="none" w:sz="0" w:space="0" w:color="auto"/>
            <w:right w:val="none" w:sz="0" w:space="0" w:color="auto"/>
          </w:divBdr>
        </w:div>
      </w:divsChild>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2342">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934590">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135459">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3730237">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2927">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206194">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0044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4693087">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BCD6BB-84CE-4C34-BE51-A8E0A1AF9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38</TotalTime>
  <Pages>4</Pages>
  <Words>1553</Words>
  <Characters>8858</Characters>
  <Application>Microsoft Office Word</Application>
  <DocSecurity>0</DocSecurity>
  <Lines>73</Lines>
  <Paragraphs>20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RAN1 Chairman's Notes RAN1#75</vt:lpstr>
      <vt:lpstr>RAN1 Chairman's Notes RAN1#75</vt:lpstr>
      <vt:lpstr>RAN1 Chairman's Notes RAN1#75</vt:lpstr>
    </vt:vector>
  </TitlesOfParts>
  <Company>Alcatel-Lucent</Company>
  <LinksUpToDate>false</LinksUpToDate>
  <CharactersWithSpaces>10391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dc:description/>
  <cp:lastModifiedBy>Min Wu/PHY Research &amp; Standard Lab /SRC-Beijing/Staff Engineer/Samsung Electronics</cp:lastModifiedBy>
  <cp:revision>21</cp:revision>
  <cp:lastPrinted>2013-05-13T04:37:00Z</cp:lastPrinted>
  <dcterms:created xsi:type="dcterms:W3CDTF">2023-05-12T09:38:00Z</dcterms:created>
  <dcterms:modified xsi:type="dcterms:W3CDTF">2023-05-12T12:52:00Z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